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B903" w14:textId="37A00CC0" w:rsidR="008341B2" w:rsidRPr="0037709A" w:rsidRDefault="008341B2" w:rsidP="008341B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Аннотация</w:t>
      </w:r>
    </w:p>
    <w:p w14:paraId="60A646AF" w14:textId="15FE7F8A" w:rsidR="008341B2" w:rsidRPr="008341B2" w:rsidRDefault="008341B2" w:rsidP="008341B2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41B2">
        <w:rPr>
          <w:rFonts w:ascii="Times New Roman" w:hAnsi="Times New Roman"/>
          <w:sz w:val="28"/>
          <w:szCs w:val="28"/>
          <w:shd w:val="clear" w:color="auto" w:fill="FFFFFF"/>
        </w:rPr>
        <w:t xml:space="preserve">На сегодняшний день в магазинах можно встретить большое разнообразие сортов лука репчатого, которого можно выращивать на приусадебном участке несколькими способами: из семян посевом непосредственно в грунт, рассадой и из севка. </w:t>
      </w:r>
      <w:r w:rsidRPr="008341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341B2">
        <w:rPr>
          <w:rFonts w:ascii="Times New Roman" w:hAnsi="Times New Roman"/>
          <w:sz w:val="28"/>
          <w:szCs w:val="28"/>
          <w:shd w:val="clear" w:color="auto" w:fill="FFFFFF"/>
        </w:rPr>
        <w:t>В нашей работе мы изучили выращивание севка несколько сортов лука репчатого, который на учебно-опытном участке ОДО МАУ «Центра дополнительного образования детей г. Ишима» на юге Тюменской области.</w:t>
      </w:r>
    </w:p>
    <w:p w14:paraId="65F2A1DB" w14:textId="12160422" w:rsidR="008341B2" w:rsidRPr="008341B2" w:rsidRDefault="008341B2" w:rsidP="008341B2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41B2">
        <w:rPr>
          <w:rFonts w:ascii="Times New Roman" w:hAnsi="Times New Roman"/>
          <w:b/>
          <w:sz w:val="28"/>
          <w:szCs w:val="28"/>
          <w:shd w:val="clear" w:color="auto" w:fill="FFFFFF"/>
        </w:rPr>
        <w:t>Цель работы:</w:t>
      </w:r>
      <w:r w:rsidRPr="008341B2">
        <w:rPr>
          <w:rFonts w:ascii="Times New Roman" w:hAnsi="Times New Roman"/>
          <w:sz w:val="28"/>
          <w:szCs w:val="28"/>
          <w:shd w:val="clear" w:color="auto" w:fill="FFFFFF"/>
        </w:rPr>
        <w:t xml:space="preserve"> вырастить качественный лук-севок нескольких сортов для возделывания на юге Тюменской области. </w:t>
      </w:r>
    </w:p>
    <w:p w14:paraId="2838392F" w14:textId="77777777" w:rsidR="008341B2" w:rsidRPr="008341B2" w:rsidRDefault="008341B2" w:rsidP="008341B2">
      <w:pPr>
        <w:pStyle w:val="a3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341B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Задачи: </w:t>
      </w:r>
    </w:p>
    <w:p w14:paraId="0FF685C3" w14:textId="77777777" w:rsidR="008341B2" w:rsidRPr="008341B2" w:rsidRDefault="008341B2" w:rsidP="008341B2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41B2">
        <w:rPr>
          <w:rFonts w:ascii="Times New Roman" w:hAnsi="Times New Roman"/>
          <w:sz w:val="28"/>
          <w:szCs w:val="28"/>
          <w:shd w:val="clear" w:color="auto" w:fill="FFFFFF"/>
        </w:rPr>
        <w:t>- изучить литературу по теме исследования,</w:t>
      </w:r>
    </w:p>
    <w:p w14:paraId="7F763A77" w14:textId="77777777" w:rsidR="008341B2" w:rsidRPr="008341B2" w:rsidRDefault="008341B2" w:rsidP="008341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41B2">
        <w:rPr>
          <w:rFonts w:ascii="Times New Roman" w:hAnsi="Times New Roman"/>
          <w:sz w:val="28"/>
          <w:szCs w:val="28"/>
        </w:rPr>
        <w:t>- провести фенологические за ростом и развитием растений,</w:t>
      </w:r>
    </w:p>
    <w:p w14:paraId="75ADE302" w14:textId="77777777" w:rsidR="008341B2" w:rsidRPr="008341B2" w:rsidRDefault="008341B2" w:rsidP="008341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41B2">
        <w:rPr>
          <w:rFonts w:ascii="Times New Roman" w:hAnsi="Times New Roman"/>
          <w:sz w:val="28"/>
          <w:szCs w:val="28"/>
        </w:rPr>
        <w:t>- получить посадочный материал лука-севка нескольких сортов для посадки на следующих год.</w:t>
      </w:r>
    </w:p>
    <w:p w14:paraId="2AEAC6A1" w14:textId="77777777" w:rsidR="008341B2" w:rsidRPr="008341B2" w:rsidRDefault="008341B2" w:rsidP="008341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41B2">
        <w:rPr>
          <w:rFonts w:ascii="Times New Roman" w:hAnsi="Times New Roman"/>
          <w:b/>
          <w:bCs/>
          <w:sz w:val="28"/>
          <w:szCs w:val="28"/>
        </w:rPr>
        <w:t>Актуальность</w:t>
      </w:r>
      <w:r w:rsidRPr="008341B2">
        <w:rPr>
          <w:rFonts w:ascii="Times New Roman" w:hAnsi="Times New Roman"/>
          <w:sz w:val="28"/>
          <w:szCs w:val="28"/>
        </w:rPr>
        <w:t xml:space="preserve"> темы определяется тем, что в последние годы появилась тенденция перехода от выращивания лука репчатого через севок к выращиванию через семена.</w:t>
      </w:r>
    </w:p>
    <w:p w14:paraId="2000B071" w14:textId="77777777" w:rsidR="008341B2" w:rsidRPr="008341B2" w:rsidRDefault="008341B2" w:rsidP="008341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41B2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8341B2">
        <w:rPr>
          <w:rFonts w:ascii="Times New Roman" w:hAnsi="Times New Roman"/>
          <w:sz w:val="28"/>
          <w:szCs w:val="28"/>
        </w:rPr>
        <w:t xml:space="preserve"> лук репчатый</w:t>
      </w:r>
    </w:p>
    <w:p w14:paraId="557D9F7D" w14:textId="77777777" w:rsidR="008341B2" w:rsidRPr="008341B2" w:rsidRDefault="008341B2" w:rsidP="008341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41B2">
        <w:rPr>
          <w:rFonts w:ascii="Times New Roman" w:hAnsi="Times New Roman"/>
          <w:b/>
          <w:sz w:val="28"/>
          <w:szCs w:val="28"/>
        </w:rPr>
        <w:t>Предмет исследования:</w:t>
      </w:r>
      <w:r w:rsidRPr="008341B2">
        <w:rPr>
          <w:rFonts w:ascii="Times New Roman" w:hAnsi="Times New Roman"/>
          <w:sz w:val="28"/>
          <w:szCs w:val="28"/>
        </w:rPr>
        <w:t xml:space="preserve"> сорта лука репчатого </w:t>
      </w:r>
      <w:proofErr w:type="spellStart"/>
      <w:r w:rsidRPr="008341B2">
        <w:rPr>
          <w:rFonts w:ascii="Times New Roman" w:hAnsi="Times New Roman"/>
          <w:sz w:val="28"/>
          <w:szCs w:val="28"/>
        </w:rPr>
        <w:t>Штутгарден</w:t>
      </w:r>
      <w:proofErr w:type="spellEnd"/>
      <w:r w:rsidRPr="00834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1B2">
        <w:rPr>
          <w:rFonts w:ascii="Times New Roman" w:hAnsi="Times New Roman"/>
          <w:sz w:val="28"/>
          <w:szCs w:val="28"/>
        </w:rPr>
        <w:t>Ризен</w:t>
      </w:r>
      <w:proofErr w:type="spellEnd"/>
      <w:r w:rsidRPr="008341B2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8341B2">
        <w:rPr>
          <w:rFonts w:ascii="Times New Roman" w:hAnsi="Times New Roman"/>
          <w:sz w:val="28"/>
          <w:szCs w:val="28"/>
        </w:rPr>
        <w:t>Шетана</w:t>
      </w:r>
      <w:proofErr w:type="spellEnd"/>
      <w:r w:rsidRPr="008341B2">
        <w:rPr>
          <w:rFonts w:ascii="Times New Roman" w:hAnsi="Times New Roman"/>
          <w:sz w:val="28"/>
          <w:szCs w:val="28"/>
        </w:rPr>
        <w:t>,  Ред</w:t>
      </w:r>
      <w:proofErr w:type="gramEnd"/>
      <w:r w:rsidRPr="008341B2">
        <w:rPr>
          <w:rFonts w:ascii="Times New Roman" w:hAnsi="Times New Roman"/>
          <w:sz w:val="28"/>
          <w:szCs w:val="28"/>
        </w:rPr>
        <w:t xml:space="preserve"> Барон, Халцедон, </w:t>
      </w:r>
      <w:proofErr w:type="spellStart"/>
      <w:r w:rsidRPr="008341B2">
        <w:rPr>
          <w:rFonts w:ascii="Times New Roman" w:hAnsi="Times New Roman"/>
          <w:sz w:val="28"/>
          <w:szCs w:val="28"/>
        </w:rPr>
        <w:t>Одинцовец</w:t>
      </w:r>
      <w:proofErr w:type="spellEnd"/>
      <w:r w:rsidRPr="008341B2">
        <w:rPr>
          <w:rFonts w:ascii="Times New Roman" w:hAnsi="Times New Roman"/>
          <w:sz w:val="28"/>
          <w:szCs w:val="28"/>
        </w:rPr>
        <w:t xml:space="preserve">, Опорто, </w:t>
      </w:r>
      <w:proofErr w:type="spellStart"/>
      <w:r w:rsidRPr="008341B2">
        <w:rPr>
          <w:rFonts w:ascii="Times New Roman" w:hAnsi="Times New Roman"/>
          <w:sz w:val="28"/>
          <w:szCs w:val="28"/>
        </w:rPr>
        <w:t>Стригуновский</w:t>
      </w:r>
      <w:proofErr w:type="spellEnd"/>
      <w:r w:rsidRPr="008341B2">
        <w:rPr>
          <w:rFonts w:ascii="Times New Roman" w:hAnsi="Times New Roman"/>
          <w:sz w:val="28"/>
          <w:szCs w:val="28"/>
        </w:rPr>
        <w:t xml:space="preserve">, Бессоновский, Северное сияние, Кармен. </w:t>
      </w:r>
    </w:p>
    <w:p w14:paraId="5462EB6F" w14:textId="77777777" w:rsidR="008341B2" w:rsidRPr="008341B2" w:rsidRDefault="008341B2" w:rsidP="008341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341B2">
        <w:rPr>
          <w:rFonts w:ascii="Times New Roman" w:hAnsi="Times New Roman"/>
          <w:b/>
          <w:sz w:val="28"/>
          <w:szCs w:val="28"/>
        </w:rPr>
        <w:t>Выводы:</w:t>
      </w:r>
    </w:p>
    <w:p w14:paraId="71EEF1A4" w14:textId="77777777" w:rsidR="008341B2" w:rsidRPr="008341B2" w:rsidRDefault="008341B2" w:rsidP="008341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41B2">
        <w:rPr>
          <w:rFonts w:ascii="Times New Roman" w:hAnsi="Times New Roman"/>
          <w:sz w:val="28"/>
          <w:szCs w:val="28"/>
        </w:rPr>
        <w:t>Мы вырастили на учебно-опытном участке несколько сортов севка репчатого лука, изучили их свойства и по результатам работы можем сделать некоторые выводы.</w:t>
      </w:r>
    </w:p>
    <w:p w14:paraId="2DB1251E" w14:textId="145B2755" w:rsidR="008341B2" w:rsidRPr="008341B2" w:rsidRDefault="008341B2" w:rsidP="008341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8341B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8341B2">
        <w:rPr>
          <w:rFonts w:ascii="Times New Roman" w:hAnsi="Times New Roman"/>
          <w:sz w:val="28"/>
          <w:szCs w:val="28"/>
        </w:rPr>
        <w:t>Семена обходятся гораздо дешевле, чем лук-севок и дают много посадочного материала.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1B2">
        <w:rPr>
          <w:rFonts w:ascii="Times New Roman" w:hAnsi="Times New Roman"/>
          <w:sz w:val="28"/>
          <w:szCs w:val="28"/>
        </w:rPr>
        <w:t>Посадочный материал расходуется довольно экономно, благодаря небольшим размерам можно правильно распределить его на грядке или в ящике на необходимом расстоянии</w:t>
      </w:r>
    </w:p>
    <w:p w14:paraId="7FE9BC9F" w14:textId="1E8213A0" w:rsidR="008341B2" w:rsidRPr="008341B2" w:rsidRDefault="008341B2" w:rsidP="008341B2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8341B2">
        <w:rPr>
          <w:rFonts w:ascii="Times New Roman" w:hAnsi="Times New Roman"/>
          <w:sz w:val="28"/>
          <w:szCs w:val="28"/>
        </w:rPr>
        <w:t xml:space="preserve">.Наибольшую урожайность дали сорта: </w:t>
      </w:r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Бессоновский (1,902 кг/</w:t>
      </w:r>
      <w:proofErr w:type="spellStart"/>
      <w:proofErr w:type="gramStart"/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кв.м</w:t>
      </w:r>
      <w:proofErr w:type="spellEnd"/>
      <w:proofErr w:type="gramEnd"/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), Халцедон (2,494 кг/</w:t>
      </w:r>
      <w:proofErr w:type="spellStart"/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кв.м</w:t>
      </w:r>
      <w:proofErr w:type="spellEnd"/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), Севе</w:t>
      </w:r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р</w:t>
      </w:r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ное сияние (2,008 кг/</w:t>
      </w:r>
      <w:proofErr w:type="spellStart"/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кв.м</w:t>
      </w:r>
      <w:proofErr w:type="spellEnd"/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), Ред барон (1,762 кг/</w:t>
      </w:r>
      <w:proofErr w:type="spellStart"/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кв.м</w:t>
      </w:r>
      <w:proofErr w:type="spellEnd"/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14:paraId="44F61FF7" w14:textId="1274E7CF" w:rsidR="008341B2" w:rsidRPr="008341B2" w:rsidRDefault="008341B2" w:rsidP="008341B2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. По результатам фенологических наблюдений установлена продолжительность межфазных периодов от всходов до полегания, которая позволила отнести изучаемые сорта лук-севка к раннеспелым (Бессоновский, </w:t>
      </w:r>
      <w:proofErr w:type="spellStart"/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Стригуновский</w:t>
      </w:r>
      <w:proofErr w:type="spellEnd"/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Штуттгарден</w:t>
      </w:r>
      <w:proofErr w:type="spellEnd"/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ризен</w:t>
      </w:r>
      <w:proofErr w:type="spellEnd"/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, Северное сияние) и среднеспелым (</w:t>
      </w:r>
      <w:proofErr w:type="spellStart"/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Шетана</w:t>
      </w:r>
      <w:proofErr w:type="spellEnd"/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, Опорто, Халцедон, Ред Барон).</w:t>
      </w:r>
    </w:p>
    <w:p w14:paraId="3135187A" w14:textId="1F75D573" w:rsidR="008341B2" w:rsidRPr="008341B2" w:rsidRDefault="008341B2" w:rsidP="008341B2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. Получить лук-севок сортов, которые не встречаются в продаже на юге Тюменской области (Северное сияние, Опорто).</w:t>
      </w:r>
    </w:p>
    <w:p w14:paraId="5CF8E0AD" w14:textId="05354845" w:rsidR="008341B2" w:rsidRPr="008341B2" w:rsidRDefault="008341B2" w:rsidP="008341B2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. Учёт, анализ урожая и его </w:t>
      </w:r>
      <w:proofErr w:type="gramStart"/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структуры  показали</w:t>
      </w:r>
      <w:proofErr w:type="gramEnd"/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, что урожайность сортов лука   в условиях юга Тюменской области  зависит от сортовых особенностей.</w:t>
      </w:r>
    </w:p>
    <w:p w14:paraId="52D03D50" w14:textId="023658F7" w:rsidR="008341B2" w:rsidRPr="008341B2" w:rsidRDefault="008341B2" w:rsidP="008341B2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8341B2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. Расчёты экономической эффективности свидетельствуют о том, что выращивание лука-севка в двухлетней культуре рентабельнее, чем ежегодная покупка лука-севка.</w:t>
      </w:r>
    </w:p>
    <w:sectPr w:rsidR="008341B2" w:rsidRPr="0083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F7"/>
    <w:rsid w:val="00184CF7"/>
    <w:rsid w:val="008341B2"/>
    <w:rsid w:val="00DA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0875"/>
  <w15:chartTrackingRefBased/>
  <w15:docId w15:val="{045D3A99-B5FB-43EC-A662-302A953B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1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1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341B2"/>
    <w:rPr>
      <w:rFonts w:ascii="Times New Roman" w:hAnsi="Times New Roman"/>
      <w:sz w:val="24"/>
      <w:szCs w:val="24"/>
    </w:rPr>
  </w:style>
  <w:style w:type="paragraph" w:customStyle="1" w:styleId="texts">
    <w:name w:val="texts"/>
    <w:basedOn w:val="a"/>
    <w:uiPriority w:val="99"/>
    <w:semiHidden/>
    <w:rsid w:val="00834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4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2022-09-09T18:58:00Z</dcterms:created>
  <dcterms:modified xsi:type="dcterms:W3CDTF">2022-09-09T18:58:00Z</dcterms:modified>
</cp:coreProperties>
</file>