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FF" w:rsidRPr="00530BB6" w:rsidRDefault="009200FF" w:rsidP="009200FF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530BB6">
        <w:rPr>
          <w:rFonts w:ascii="Times New Roman" w:hAnsi="Times New Roman"/>
          <w:b/>
          <w:bCs/>
          <w:sz w:val="32"/>
          <w:szCs w:val="32"/>
        </w:rPr>
        <w:t>Аннотация</w:t>
      </w:r>
    </w:p>
    <w:p w:rsidR="009200FF" w:rsidRPr="004E5F18" w:rsidRDefault="009200FF" w:rsidP="009200FF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Исследования над работой «Азбука цветов» ведется 2 года. В работе</w:t>
      </w:r>
      <w:r w:rsidRPr="002F78F1">
        <w:rPr>
          <w:rFonts w:ascii="Times New Roman" w:hAnsi="Times New Roman"/>
          <w:color w:val="000000"/>
          <w:sz w:val="28"/>
          <w:szCs w:val="28"/>
        </w:rPr>
        <w:t xml:space="preserve"> изучаются морфологические и феноло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гические характеристики </w:t>
      </w:r>
      <w:r w:rsidRPr="002F78F1">
        <w:rPr>
          <w:rFonts w:ascii="Times New Roman" w:hAnsi="Times New Roman"/>
          <w:color w:val="000000"/>
          <w:sz w:val="28"/>
          <w:szCs w:val="28"/>
        </w:rPr>
        <w:t>разных видов однолетних цветочных декоративных культур, выращенных на «Станции юных натуралистов» Асбестовского городского округа (далее - СЮН).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00FF" w:rsidRPr="002F78F1" w:rsidRDefault="009200FF" w:rsidP="009200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8F1">
        <w:rPr>
          <w:rFonts w:ascii="Times New Roman" w:hAnsi="Times New Roman"/>
          <w:color w:val="000000"/>
          <w:sz w:val="28"/>
          <w:szCs w:val="28"/>
        </w:rPr>
        <w:t xml:space="preserve">Перед посадкой семян проведено определение кислотности используемой почвы. </w:t>
      </w:r>
    </w:p>
    <w:p w:rsidR="009200FF" w:rsidRPr="002F78F1" w:rsidRDefault="009200FF" w:rsidP="009200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8F1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проведенных исследований выделены наиболее декоративные однолетние культуры среди низко-, средне- и высокорослых растений. </w:t>
      </w:r>
    </w:p>
    <w:p w:rsidR="009200FF" w:rsidRPr="002F78F1" w:rsidRDefault="009200FF" w:rsidP="009200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8F1">
        <w:rPr>
          <w:rFonts w:ascii="Times New Roman" w:hAnsi="Times New Roman"/>
          <w:color w:val="000000"/>
          <w:sz w:val="28"/>
          <w:szCs w:val="28"/>
        </w:rPr>
        <w:t>Так же предложены варианты сочетания однолетних растений.</w:t>
      </w:r>
    </w:p>
    <w:p w:rsidR="009200FF" w:rsidRPr="00D019A1" w:rsidRDefault="009200FF" w:rsidP="009200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9A1">
        <w:rPr>
          <w:rFonts w:ascii="Times New Roman" w:hAnsi="Times New Roman"/>
          <w:color w:val="000000"/>
          <w:sz w:val="28"/>
          <w:szCs w:val="28"/>
        </w:rPr>
        <w:t xml:space="preserve">Все результаты в работе представлены в виде таблиц. Внешний вид </w:t>
      </w:r>
      <w:r>
        <w:rPr>
          <w:rFonts w:ascii="Times New Roman" w:hAnsi="Times New Roman"/>
          <w:color w:val="000000"/>
          <w:sz w:val="28"/>
          <w:szCs w:val="28"/>
        </w:rPr>
        <w:t xml:space="preserve">изученных </w:t>
      </w:r>
      <w:r w:rsidRPr="00D019A1">
        <w:rPr>
          <w:rFonts w:ascii="Times New Roman" w:hAnsi="Times New Roman"/>
          <w:color w:val="000000"/>
          <w:sz w:val="28"/>
          <w:szCs w:val="28"/>
        </w:rPr>
        <w:t xml:space="preserve">цветочных культур предоставлен в виде фотоматериалов. </w:t>
      </w:r>
    </w:p>
    <w:p w:rsidR="00040038" w:rsidRDefault="00040038">
      <w:bookmarkStart w:id="0" w:name="_GoBack"/>
      <w:bookmarkEnd w:id="0"/>
    </w:p>
    <w:sectPr w:rsidR="0004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9"/>
    <w:rsid w:val="00040038"/>
    <w:rsid w:val="00792B69"/>
    <w:rsid w:val="0092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20907-9F0A-41BB-9C38-6EDB4F4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2021-09-16T09:54:00Z</dcterms:created>
  <dcterms:modified xsi:type="dcterms:W3CDTF">2021-09-16T09:54:00Z</dcterms:modified>
</cp:coreProperties>
</file>