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6485B1" w14:textId="77777777" w:rsidR="00187748" w:rsidRPr="003C244C" w:rsidRDefault="00187748" w:rsidP="00187748">
      <w:pPr>
        <w:jc w:val="center"/>
        <w:rPr>
          <w:rFonts w:ascii="Times New Roman" w:hAnsi="Times New Roman"/>
          <w:sz w:val="28"/>
          <w:szCs w:val="28"/>
        </w:rPr>
      </w:pPr>
      <w:bookmarkStart w:id="0" w:name="_Hlk59219859"/>
      <w:bookmarkStart w:id="1" w:name="_GoBack"/>
      <w:bookmarkEnd w:id="0"/>
      <w:bookmarkEnd w:id="1"/>
      <w:r w:rsidRPr="003C244C">
        <w:rPr>
          <w:rFonts w:ascii="Times New Roman" w:hAnsi="Times New Roman"/>
          <w:bCs/>
          <w:sz w:val="28"/>
          <w:szCs w:val="28"/>
        </w:rPr>
        <w:t>Министерство образования и науки Российской Федерации</w:t>
      </w:r>
    </w:p>
    <w:p w14:paraId="426977AC" w14:textId="77777777" w:rsidR="00187748" w:rsidRPr="003C244C" w:rsidRDefault="00187748" w:rsidP="00187748">
      <w:pPr>
        <w:jc w:val="center"/>
        <w:rPr>
          <w:rFonts w:ascii="Times New Roman" w:hAnsi="Times New Roman"/>
          <w:sz w:val="28"/>
          <w:szCs w:val="28"/>
        </w:rPr>
      </w:pPr>
      <w:r w:rsidRPr="003C244C">
        <w:rPr>
          <w:rFonts w:ascii="Times New Roman" w:hAnsi="Times New Roman"/>
          <w:bCs/>
          <w:sz w:val="28"/>
          <w:szCs w:val="28"/>
        </w:rPr>
        <w:t>Муниципальное бюджетное общеобразовательное учреждение</w:t>
      </w:r>
    </w:p>
    <w:p w14:paraId="6320C6F1" w14:textId="77777777" w:rsidR="00187748" w:rsidRPr="003C244C" w:rsidRDefault="00187748" w:rsidP="00187748">
      <w:pPr>
        <w:jc w:val="center"/>
        <w:rPr>
          <w:rFonts w:ascii="Times New Roman" w:hAnsi="Times New Roman"/>
          <w:bCs/>
          <w:sz w:val="28"/>
          <w:szCs w:val="28"/>
        </w:rPr>
      </w:pPr>
      <w:r w:rsidRPr="003C244C">
        <w:rPr>
          <w:rFonts w:ascii="Times New Roman" w:hAnsi="Times New Roman"/>
          <w:bCs/>
          <w:sz w:val="28"/>
          <w:szCs w:val="28"/>
        </w:rPr>
        <w:t>«Лицей № 25»</w:t>
      </w:r>
    </w:p>
    <w:p w14:paraId="7B7CF3FF" w14:textId="77777777" w:rsidR="00187748" w:rsidRPr="003C244C" w:rsidRDefault="00187748" w:rsidP="00187748">
      <w:pPr>
        <w:rPr>
          <w:sz w:val="27"/>
          <w:szCs w:val="27"/>
        </w:rPr>
      </w:pPr>
    </w:p>
    <w:p w14:paraId="5F9B098A" w14:textId="7100F57B" w:rsidR="00187748" w:rsidRPr="003C244C" w:rsidRDefault="00187748" w:rsidP="00DB229D">
      <w:pPr>
        <w:rPr>
          <w:sz w:val="27"/>
          <w:szCs w:val="27"/>
        </w:rPr>
      </w:pPr>
    </w:p>
    <w:p w14:paraId="4CD65583" w14:textId="559B56BC" w:rsidR="00DB229D" w:rsidRPr="003C244C" w:rsidRDefault="00DB229D" w:rsidP="00DB229D">
      <w:pPr>
        <w:rPr>
          <w:sz w:val="27"/>
          <w:szCs w:val="27"/>
        </w:rPr>
      </w:pPr>
    </w:p>
    <w:p w14:paraId="435B4376" w14:textId="1F37E58E" w:rsidR="00DB229D" w:rsidRPr="003C244C" w:rsidRDefault="00DB229D" w:rsidP="00DB229D">
      <w:pPr>
        <w:rPr>
          <w:sz w:val="27"/>
          <w:szCs w:val="27"/>
        </w:rPr>
      </w:pPr>
    </w:p>
    <w:p w14:paraId="3E6E2A57" w14:textId="77777777" w:rsidR="00DB229D" w:rsidRPr="003C244C" w:rsidRDefault="00DB229D" w:rsidP="00DB229D">
      <w:pPr>
        <w:rPr>
          <w:rFonts w:ascii="Times New Roman" w:hAnsi="Times New Roman" w:cs="Times New Roman"/>
          <w:sz w:val="28"/>
          <w:szCs w:val="28"/>
        </w:rPr>
      </w:pPr>
    </w:p>
    <w:p w14:paraId="48F67629" w14:textId="6F232C9C" w:rsidR="00DB229D" w:rsidRPr="003C244C" w:rsidRDefault="00DB229D" w:rsidP="00DB22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Оценка эффективности применения фацелии </w:t>
      </w:r>
      <w:r w:rsidR="00A91E2B" w:rsidRPr="003C244C">
        <w:rPr>
          <w:rFonts w:ascii="Times New Roman" w:hAnsi="Times New Roman" w:cs="Times New Roman"/>
          <w:sz w:val="28"/>
          <w:szCs w:val="28"/>
        </w:rPr>
        <w:t>пижмолистной</w:t>
      </w:r>
      <w:r w:rsidRPr="003C244C">
        <w:rPr>
          <w:rFonts w:ascii="Times New Roman" w:hAnsi="Times New Roman" w:cs="Times New Roman"/>
          <w:sz w:val="28"/>
          <w:szCs w:val="28"/>
        </w:rPr>
        <w:t xml:space="preserve"> (</w:t>
      </w:r>
      <w:r w:rsidRPr="003C24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Phacelia tanacetifolia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3C244C">
        <w:rPr>
          <w:rFonts w:ascii="Times New Roman" w:hAnsi="Times New Roman" w:cs="Times New Roman"/>
          <w:sz w:val="28"/>
          <w:szCs w:val="28"/>
        </w:rPr>
        <w:t xml:space="preserve">в качестве сидерата для 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улучшения </w:t>
      </w:r>
      <w:r w:rsidR="00DC5338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некоторых 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агрохимических и биологических свойств почвы в условиях личного подсобного хозяйства</w:t>
      </w:r>
    </w:p>
    <w:p w14:paraId="59C9E4A6" w14:textId="321FDBE9" w:rsidR="00187748" w:rsidRPr="003C244C" w:rsidRDefault="00187748" w:rsidP="001877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559543" w14:textId="77777777" w:rsidR="00187748" w:rsidRPr="003C244C" w:rsidRDefault="00187748" w:rsidP="00187748">
      <w:pPr>
        <w:pStyle w:val="a4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</w:p>
    <w:p w14:paraId="3B4C06D4" w14:textId="77777777" w:rsidR="00187748" w:rsidRPr="003C244C" w:rsidRDefault="00187748" w:rsidP="00187748">
      <w:pPr>
        <w:pStyle w:val="a4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</w:p>
    <w:p w14:paraId="6EAEC489" w14:textId="77777777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14:paraId="41B6AD96" w14:textId="77777777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  <w:r w:rsidRPr="003C244C">
        <w:rPr>
          <w:b/>
          <w:sz w:val="28"/>
          <w:szCs w:val="28"/>
        </w:rPr>
        <w:t xml:space="preserve">Работу выполнил: </w:t>
      </w:r>
    </w:p>
    <w:p w14:paraId="182E2A0A" w14:textId="242571ED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C244C">
        <w:rPr>
          <w:sz w:val="28"/>
          <w:szCs w:val="28"/>
        </w:rPr>
        <w:t xml:space="preserve">Ученица 10 класса </w:t>
      </w:r>
    </w:p>
    <w:p w14:paraId="3E0F6D3E" w14:textId="77777777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C244C">
        <w:rPr>
          <w:sz w:val="28"/>
          <w:szCs w:val="28"/>
        </w:rPr>
        <w:t xml:space="preserve">МБОУ «Лицей № 25» </w:t>
      </w:r>
    </w:p>
    <w:p w14:paraId="70DEB26C" w14:textId="77777777" w:rsidR="00187748" w:rsidRPr="003C244C" w:rsidRDefault="00187748" w:rsidP="00187748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г. Ижевска</w:t>
      </w:r>
    </w:p>
    <w:p w14:paraId="2A6FBD57" w14:textId="01F17841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C244C">
        <w:rPr>
          <w:sz w:val="28"/>
          <w:szCs w:val="28"/>
        </w:rPr>
        <w:t>Дубовик Мария</w:t>
      </w:r>
    </w:p>
    <w:p w14:paraId="1BBF7FDC" w14:textId="77777777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  <w:r w:rsidRPr="003C244C">
        <w:rPr>
          <w:b/>
          <w:sz w:val="28"/>
          <w:szCs w:val="28"/>
        </w:rPr>
        <w:t xml:space="preserve">Научный руководитель: </w:t>
      </w:r>
    </w:p>
    <w:p w14:paraId="1C98D8D1" w14:textId="1A71B170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C244C">
        <w:rPr>
          <w:sz w:val="28"/>
          <w:szCs w:val="28"/>
        </w:rPr>
        <w:t xml:space="preserve">Преподаватели олимпиадной экологии </w:t>
      </w:r>
    </w:p>
    <w:p w14:paraId="2EC27EC0" w14:textId="77777777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C244C">
        <w:rPr>
          <w:sz w:val="28"/>
          <w:szCs w:val="28"/>
        </w:rPr>
        <w:t>Лицей № 25</w:t>
      </w:r>
    </w:p>
    <w:p w14:paraId="768567C2" w14:textId="5BCD48EC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C244C">
        <w:rPr>
          <w:sz w:val="28"/>
          <w:szCs w:val="28"/>
        </w:rPr>
        <w:t>Каргапольцева Ирина Анатольевна,</w:t>
      </w:r>
    </w:p>
    <w:p w14:paraId="6D7374A0" w14:textId="15AC0EAF" w:rsidR="00187748" w:rsidRPr="003C244C" w:rsidRDefault="00187748" w:rsidP="00187748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C244C">
        <w:rPr>
          <w:sz w:val="28"/>
          <w:szCs w:val="28"/>
        </w:rPr>
        <w:t>Пономарева Наталья Леонидовна</w:t>
      </w:r>
    </w:p>
    <w:p w14:paraId="76EA7FC6" w14:textId="77777777" w:rsidR="00187748" w:rsidRPr="003C244C" w:rsidRDefault="00187748" w:rsidP="0018774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3C244C">
        <w:rPr>
          <w:sz w:val="28"/>
          <w:szCs w:val="28"/>
        </w:rPr>
        <w:t xml:space="preserve">. </w:t>
      </w:r>
    </w:p>
    <w:p w14:paraId="1D34CA57" w14:textId="77777777" w:rsidR="00187748" w:rsidRPr="003C244C" w:rsidRDefault="00187748" w:rsidP="00187748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0D432561" w14:textId="77777777" w:rsidR="00187748" w:rsidRPr="003C244C" w:rsidRDefault="00187748" w:rsidP="00187748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63FDAF6F" w14:textId="77777777" w:rsidR="00187748" w:rsidRPr="003C244C" w:rsidRDefault="00187748" w:rsidP="001877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40342E" w14:textId="77777777" w:rsidR="00187748" w:rsidRPr="003C244C" w:rsidRDefault="00187748" w:rsidP="001877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1E900B" w14:textId="77777777" w:rsidR="00187748" w:rsidRPr="003C244C" w:rsidRDefault="00187748" w:rsidP="001877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88CCD7" w14:textId="77777777" w:rsidR="00187748" w:rsidRPr="003C244C" w:rsidRDefault="00187748" w:rsidP="00187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Ижевск, 2020</w:t>
      </w:r>
      <w:r w:rsidRPr="003C244C">
        <w:rPr>
          <w:sz w:val="28"/>
          <w:szCs w:val="28"/>
        </w:rPr>
        <w:br w:type="page"/>
      </w:r>
    </w:p>
    <w:p w14:paraId="26271B97" w14:textId="77777777" w:rsidR="00187748" w:rsidRPr="003C244C" w:rsidRDefault="00187748" w:rsidP="001877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0"/>
        <w:gridCol w:w="804"/>
      </w:tblGrid>
      <w:tr w:rsidR="003C244C" w:rsidRPr="003C244C" w14:paraId="3F436FA6" w14:textId="77777777" w:rsidTr="009A02FD">
        <w:tc>
          <w:tcPr>
            <w:tcW w:w="8540" w:type="dxa"/>
            <w:vAlign w:val="center"/>
            <w:hideMark/>
          </w:tcPr>
          <w:p w14:paraId="455A2E45" w14:textId="77777777" w:rsidR="00187748" w:rsidRPr="003C244C" w:rsidRDefault="00187748" w:rsidP="00D330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04" w:type="dxa"/>
            <w:vAlign w:val="center"/>
          </w:tcPr>
          <w:p w14:paraId="2FADF2AC" w14:textId="58B52E9C" w:rsidR="00187748" w:rsidRPr="003C244C" w:rsidRDefault="005C063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C244C" w:rsidRPr="003C244C" w14:paraId="26D93F0A" w14:textId="77777777" w:rsidTr="009A02FD">
        <w:tc>
          <w:tcPr>
            <w:tcW w:w="8540" w:type="dxa"/>
            <w:vAlign w:val="center"/>
            <w:hideMark/>
          </w:tcPr>
          <w:p w14:paraId="191F11DE" w14:textId="1F8B062E" w:rsidR="00187748" w:rsidRPr="003C244C" w:rsidRDefault="005C0639" w:rsidP="00D330A9">
            <w:pPr>
              <w:pStyle w:val="Default"/>
              <w:spacing w:line="360" w:lineRule="auto"/>
              <w:jc w:val="both"/>
              <w:rPr>
                <w:bCs/>
                <w:color w:val="auto"/>
                <w:sz w:val="28"/>
                <w:szCs w:val="28"/>
              </w:rPr>
            </w:pPr>
            <w:r w:rsidRPr="003C244C">
              <w:rPr>
                <w:bCs/>
                <w:color w:val="auto"/>
                <w:sz w:val="28"/>
                <w:szCs w:val="28"/>
              </w:rPr>
              <w:t>ГЛАВА 1. ХАРАКТЕРИСТИКА ФАЦЕЛИИ ПИЖМОЛИСТНОЙ (</w:t>
            </w:r>
            <w:r w:rsidRPr="003C244C">
              <w:rPr>
                <w:bCs/>
                <w:i/>
                <w:iCs/>
                <w:color w:val="auto"/>
                <w:sz w:val="28"/>
                <w:szCs w:val="28"/>
                <w:shd w:val="clear" w:color="auto" w:fill="FFFFFF"/>
              </w:rPr>
              <w:t>PHACELIA TANACETIFOLIA</w:t>
            </w:r>
            <w:r w:rsidRPr="003C244C">
              <w:rPr>
                <w:bCs/>
                <w:color w:val="auto"/>
                <w:sz w:val="28"/>
                <w:szCs w:val="28"/>
                <w:shd w:val="clear" w:color="auto" w:fill="FFFFFF"/>
              </w:rPr>
              <w:t xml:space="preserve">) </w:t>
            </w:r>
            <w:r w:rsidRPr="003C244C">
              <w:rPr>
                <w:bCs/>
                <w:color w:val="auto"/>
                <w:sz w:val="28"/>
                <w:szCs w:val="28"/>
              </w:rPr>
              <w:t>КАК СИДЕРАТА</w:t>
            </w:r>
          </w:p>
        </w:tc>
        <w:tc>
          <w:tcPr>
            <w:tcW w:w="804" w:type="dxa"/>
            <w:vAlign w:val="center"/>
          </w:tcPr>
          <w:p w14:paraId="57FD2DF7" w14:textId="16C809CE" w:rsidR="00187748" w:rsidRPr="003C244C" w:rsidRDefault="009A02FD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244C" w:rsidRPr="003C244C" w14:paraId="63C549A1" w14:textId="77777777" w:rsidTr="009A02FD">
        <w:tc>
          <w:tcPr>
            <w:tcW w:w="8540" w:type="dxa"/>
            <w:vAlign w:val="center"/>
          </w:tcPr>
          <w:p w14:paraId="0463B1B1" w14:textId="2977E429" w:rsidR="00746129" w:rsidRPr="003C244C" w:rsidRDefault="00746129" w:rsidP="00D330A9">
            <w:pPr>
              <w:pStyle w:val="Default"/>
              <w:numPr>
                <w:ilvl w:val="1"/>
                <w:numId w:val="19"/>
              </w:numPr>
              <w:spacing w:line="360" w:lineRule="auto"/>
              <w:jc w:val="both"/>
              <w:rPr>
                <w:bCs/>
                <w:color w:val="auto"/>
                <w:sz w:val="28"/>
                <w:szCs w:val="28"/>
              </w:rPr>
            </w:pPr>
            <w:r w:rsidRPr="003C244C">
              <w:rPr>
                <w:bCs/>
                <w:color w:val="auto"/>
                <w:sz w:val="28"/>
                <w:szCs w:val="28"/>
              </w:rPr>
              <w:t>Зеленые удобрения (сидераты)</w:t>
            </w:r>
          </w:p>
        </w:tc>
        <w:tc>
          <w:tcPr>
            <w:tcW w:w="804" w:type="dxa"/>
            <w:vAlign w:val="center"/>
          </w:tcPr>
          <w:p w14:paraId="7FA47910" w14:textId="3BF096DA" w:rsidR="00746129" w:rsidRPr="003C244C" w:rsidRDefault="009A02FD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244C" w:rsidRPr="003C244C" w14:paraId="3A256BB4" w14:textId="77777777" w:rsidTr="009A02FD">
        <w:tc>
          <w:tcPr>
            <w:tcW w:w="8540" w:type="dxa"/>
            <w:vAlign w:val="center"/>
          </w:tcPr>
          <w:p w14:paraId="213B5104" w14:textId="7C089ED0" w:rsidR="00746129" w:rsidRPr="003C244C" w:rsidRDefault="00746129" w:rsidP="00D330A9">
            <w:pPr>
              <w:pStyle w:val="Default"/>
              <w:spacing w:line="360" w:lineRule="auto"/>
              <w:jc w:val="both"/>
              <w:rPr>
                <w:bCs/>
                <w:color w:val="auto"/>
                <w:sz w:val="28"/>
                <w:szCs w:val="28"/>
              </w:rPr>
            </w:pPr>
            <w:r w:rsidRPr="003C244C">
              <w:rPr>
                <w:bCs/>
                <w:color w:val="auto"/>
                <w:sz w:val="28"/>
                <w:szCs w:val="28"/>
              </w:rPr>
              <w:t>1.2. Применение фацелии в качестве сидерата</w:t>
            </w:r>
          </w:p>
        </w:tc>
        <w:tc>
          <w:tcPr>
            <w:tcW w:w="804" w:type="dxa"/>
            <w:vAlign w:val="center"/>
          </w:tcPr>
          <w:p w14:paraId="7B9FBD13" w14:textId="6550B014" w:rsidR="00746129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244C" w:rsidRPr="003C244C" w14:paraId="1212C384" w14:textId="77777777" w:rsidTr="009A02FD">
        <w:tc>
          <w:tcPr>
            <w:tcW w:w="8540" w:type="dxa"/>
            <w:vAlign w:val="center"/>
            <w:hideMark/>
          </w:tcPr>
          <w:p w14:paraId="77542218" w14:textId="11EB9D57" w:rsidR="00187748" w:rsidRPr="003C244C" w:rsidRDefault="00187748" w:rsidP="00D330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5C0639" w:rsidRPr="003C244C">
              <w:rPr>
                <w:rFonts w:ascii="Times New Roman" w:hAnsi="Times New Roman" w:cs="Times New Roman"/>
                <w:sz w:val="28"/>
                <w:szCs w:val="28"/>
              </w:rPr>
              <w:t>МЕТОДЫ И МАТЕРИАЛЫ ИССЛЕДОВАНИЯ</w:t>
            </w:r>
          </w:p>
        </w:tc>
        <w:tc>
          <w:tcPr>
            <w:tcW w:w="804" w:type="dxa"/>
            <w:vAlign w:val="center"/>
          </w:tcPr>
          <w:p w14:paraId="71ACED26" w14:textId="637FD0AC" w:rsidR="00187748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244C" w:rsidRPr="003C244C" w14:paraId="6E41D867" w14:textId="77777777" w:rsidTr="009A02FD">
        <w:tc>
          <w:tcPr>
            <w:tcW w:w="8540" w:type="dxa"/>
            <w:vAlign w:val="center"/>
            <w:hideMark/>
          </w:tcPr>
          <w:p w14:paraId="74E36A67" w14:textId="3446A2B3" w:rsidR="00187748" w:rsidRPr="003C244C" w:rsidRDefault="005C0639" w:rsidP="00D330A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Pr="003C24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Закладка опыта</w:t>
            </w:r>
          </w:p>
        </w:tc>
        <w:tc>
          <w:tcPr>
            <w:tcW w:w="804" w:type="dxa"/>
            <w:vAlign w:val="center"/>
          </w:tcPr>
          <w:p w14:paraId="5375EE3F" w14:textId="3975356B" w:rsidR="00187748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244C" w:rsidRPr="003C244C" w14:paraId="7F8E0F1F" w14:textId="77777777" w:rsidTr="009A02FD">
        <w:tc>
          <w:tcPr>
            <w:tcW w:w="8540" w:type="dxa"/>
            <w:vAlign w:val="center"/>
            <w:hideMark/>
          </w:tcPr>
          <w:p w14:paraId="6F17C85F" w14:textId="7DEC133F" w:rsidR="00187748" w:rsidRPr="003C244C" w:rsidRDefault="005C0639" w:rsidP="00D330A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2.2. Методика проведения агрохимических исследований </w:t>
            </w:r>
          </w:p>
        </w:tc>
        <w:tc>
          <w:tcPr>
            <w:tcW w:w="804" w:type="dxa"/>
            <w:vAlign w:val="center"/>
          </w:tcPr>
          <w:p w14:paraId="7E6EE682" w14:textId="6F25E59B" w:rsidR="00187748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244C" w:rsidRPr="003C244C" w14:paraId="21EC73EC" w14:textId="77777777" w:rsidTr="009A02FD">
        <w:tc>
          <w:tcPr>
            <w:tcW w:w="8540" w:type="dxa"/>
            <w:vAlign w:val="center"/>
            <w:hideMark/>
          </w:tcPr>
          <w:p w14:paraId="07E708E2" w14:textId="1B023EF7" w:rsidR="00187748" w:rsidRPr="003C244C" w:rsidRDefault="005C0639" w:rsidP="00D330A9">
            <w:pPr>
              <w:spacing w:line="360" w:lineRule="auto"/>
              <w:ind w:right="-2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2.3. Методика определения целлюлазной и каталазной активности почвы </w:t>
            </w:r>
          </w:p>
        </w:tc>
        <w:tc>
          <w:tcPr>
            <w:tcW w:w="804" w:type="dxa"/>
            <w:vAlign w:val="center"/>
          </w:tcPr>
          <w:p w14:paraId="454C79E1" w14:textId="6E0B5C8C" w:rsidR="00187748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C244C" w:rsidRPr="003C244C" w14:paraId="5EDF013D" w14:textId="77777777" w:rsidTr="009A02FD">
        <w:tc>
          <w:tcPr>
            <w:tcW w:w="8540" w:type="dxa"/>
            <w:vAlign w:val="center"/>
          </w:tcPr>
          <w:p w14:paraId="2E274394" w14:textId="196434B4" w:rsidR="00435552" w:rsidRPr="003C244C" w:rsidRDefault="00435552" w:rsidP="00D330A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C244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2.4. Приготовление среды Эшби и посев на питательную среду азотобактерий</w:t>
            </w:r>
          </w:p>
        </w:tc>
        <w:tc>
          <w:tcPr>
            <w:tcW w:w="804" w:type="dxa"/>
            <w:vAlign w:val="center"/>
          </w:tcPr>
          <w:p w14:paraId="335855C4" w14:textId="702A3B00" w:rsidR="00435552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C244C" w:rsidRPr="003C244C" w14:paraId="6FB17A00" w14:textId="77777777" w:rsidTr="009A02FD">
        <w:tc>
          <w:tcPr>
            <w:tcW w:w="8540" w:type="dxa"/>
            <w:vAlign w:val="center"/>
            <w:hideMark/>
          </w:tcPr>
          <w:p w14:paraId="0727EDA5" w14:textId="14DC878B" w:rsidR="00187748" w:rsidRPr="003C244C" w:rsidRDefault="005C0639" w:rsidP="00D330A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z w:val="28"/>
                <w:szCs w:val="28"/>
              </w:rPr>
              <w:t>ГЛАВА 3. РЕЗУЛЬТАТЫ И ИХ ОБСУЖДЕНИЕ</w:t>
            </w:r>
          </w:p>
        </w:tc>
        <w:tc>
          <w:tcPr>
            <w:tcW w:w="804" w:type="dxa"/>
            <w:vAlign w:val="center"/>
          </w:tcPr>
          <w:p w14:paraId="21D47C4E" w14:textId="20990ECF" w:rsidR="00187748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C244C" w:rsidRPr="003C244C" w14:paraId="43F311F0" w14:textId="77777777" w:rsidTr="009A02FD">
        <w:tc>
          <w:tcPr>
            <w:tcW w:w="8540" w:type="dxa"/>
            <w:vAlign w:val="center"/>
          </w:tcPr>
          <w:p w14:paraId="47E21633" w14:textId="619A60AF" w:rsidR="005C0639" w:rsidRPr="003C244C" w:rsidRDefault="005C0639" w:rsidP="00D330A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z w:val="28"/>
                <w:szCs w:val="28"/>
              </w:rPr>
              <w:t>3.1. Характеристика контрольной почвы</w:t>
            </w:r>
          </w:p>
        </w:tc>
        <w:tc>
          <w:tcPr>
            <w:tcW w:w="804" w:type="dxa"/>
            <w:vAlign w:val="center"/>
          </w:tcPr>
          <w:p w14:paraId="477A8FFF" w14:textId="044D0CD2" w:rsidR="005C0639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C244C" w:rsidRPr="003C244C" w14:paraId="5E9EFE7D" w14:textId="77777777" w:rsidTr="009A02FD">
        <w:tc>
          <w:tcPr>
            <w:tcW w:w="8540" w:type="dxa"/>
            <w:vAlign w:val="center"/>
          </w:tcPr>
          <w:p w14:paraId="52419605" w14:textId="07969545" w:rsidR="005C0639" w:rsidRPr="003C244C" w:rsidRDefault="005C0639" w:rsidP="00D330A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3.2. Влияние выращивания сидерата фацелии пижмолистной на </w:t>
            </w:r>
            <w:r w:rsidR="001B62D9" w:rsidRPr="003C244C">
              <w:rPr>
                <w:rFonts w:ascii="Times New Roman" w:hAnsi="Times New Roman" w:cs="Times New Roman"/>
                <w:bCs/>
                <w:sz w:val="28"/>
                <w:szCs w:val="28"/>
              </w:rPr>
              <w:t>исследуемые</w:t>
            </w:r>
            <w:r w:rsidRPr="003C24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свойства почвы</w:t>
            </w:r>
          </w:p>
        </w:tc>
        <w:tc>
          <w:tcPr>
            <w:tcW w:w="804" w:type="dxa"/>
            <w:vAlign w:val="center"/>
          </w:tcPr>
          <w:p w14:paraId="392514E2" w14:textId="29832D51" w:rsidR="005C0639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C244C" w:rsidRPr="003C244C" w14:paraId="5FCAA5D5" w14:textId="77777777" w:rsidTr="009A02FD">
        <w:tc>
          <w:tcPr>
            <w:tcW w:w="8540" w:type="dxa"/>
            <w:vAlign w:val="center"/>
          </w:tcPr>
          <w:p w14:paraId="0257F316" w14:textId="6C6882AB" w:rsidR="005C0639" w:rsidRPr="003C244C" w:rsidRDefault="005C06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804" w:type="dxa"/>
            <w:vAlign w:val="center"/>
          </w:tcPr>
          <w:p w14:paraId="03153624" w14:textId="2A88F08B" w:rsidR="005C0639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C244C" w:rsidRPr="003C244C" w14:paraId="4CFF45FB" w14:textId="77777777" w:rsidTr="009A02FD">
        <w:tc>
          <w:tcPr>
            <w:tcW w:w="8540" w:type="dxa"/>
            <w:vAlign w:val="center"/>
          </w:tcPr>
          <w:p w14:paraId="06A23EA6" w14:textId="165B776E" w:rsidR="00187748" w:rsidRPr="003C244C" w:rsidRDefault="001B62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804" w:type="dxa"/>
            <w:vAlign w:val="center"/>
          </w:tcPr>
          <w:p w14:paraId="194A2878" w14:textId="290C48F6" w:rsidR="00187748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C244C" w:rsidRPr="003C244C" w14:paraId="0657B74E" w14:textId="77777777" w:rsidTr="009A02FD">
        <w:tc>
          <w:tcPr>
            <w:tcW w:w="8540" w:type="dxa"/>
            <w:vAlign w:val="center"/>
          </w:tcPr>
          <w:p w14:paraId="782C8579" w14:textId="2E8AAA78" w:rsidR="00187748" w:rsidRPr="003C244C" w:rsidRDefault="001B62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804" w:type="dxa"/>
            <w:vAlign w:val="center"/>
          </w:tcPr>
          <w:p w14:paraId="5F09643F" w14:textId="6062CE33" w:rsidR="00187748" w:rsidRPr="003C244C" w:rsidRDefault="001B62D9" w:rsidP="009A02F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14:paraId="42D1FED0" w14:textId="77777777" w:rsidR="00187748" w:rsidRPr="003C244C" w:rsidRDefault="00187748" w:rsidP="001877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293800" w14:textId="77777777" w:rsidR="00187748" w:rsidRPr="003C244C" w:rsidRDefault="00187748" w:rsidP="00187748">
      <w:pPr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br w:type="page"/>
      </w:r>
    </w:p>
    <w:p w14:paraId="01560197" w14:textId="77777777" w:rsidR="00187748" w:rsidRPr="003C244C" w:rsidRDefault="00187748" w:rsidP="001877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6B495C4" w14:textId="20C02855" w:rsidR="00FB0020" w:rsidRPr="003C244C" w:rsidRDefault="00FB0020" w:rsidP="00904D0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44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Дача моих бабушки и дедушки находится в деревне Можвай. Согласно почвенной карте Удмуртии, тип почвы дерново-подзолистый</w:t>
      </w:r>
      <w:r w:rsidR="00904D02" w:rsidRPr="003C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(Атлас…, 2016)</w:t>
      </w:r>
      <w:r w:rsidRPr="003C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выделяли им землю, то мало кто задумывался о плодородии почвы. Альтернативных вариантов не было, довольствовались тем, что дали. </w:t>
      </w:r>
      <w:r w:rsidRPr="003C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садовод и огородник мечтает о плодородной почве, на которой можно разбить и сад, и грядки, и клумбу. Но со временем плодородный слой почвы истончается, </w:t>
      </w:r>
      <w:r w:rsidR="00C6052E" w:rsidRPr="003C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деградирует, </w:t>
      </w:r>
      <w:r w:rsidR="00904D02" w:rsidRPr="003C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почве накапливаются патогенные микроорганизмы </w:t>
      </w:r>
      <w:r w:rsidRPr="003C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вредители. </w:t>
      </w:r>
    </w:p>
    <w:p w14:paraId="11A203F2" w14:textId="2AB9F5AB" w:rsidR="00710C87" w:rsidRPr="003C244C" w:rsidRDefault="001A5575" w:rsidP="00904D0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стратегии Экологической безопасности Российской Федерации, </w:t>
      </w:r>
      <w:r w:rsidR="003D56A8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около 80% сельскохозяйственных земель в России подвержено деградации. 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год Россия теряет до 2 млн га почвы </w:t>
      </w:r>
      <w:r w:rsidR="003D56A8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в следствии её разрушения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0525F" w:rsidRPr="003C244C">
        <w:rPr>
          <w:rFonts w:ascii="Times New Roman" w:hAnsi="Times New Roman" w:cs="Times New Roman"/>
          <w:bCs/>
          <w:sz w:val="28"/>
          <w:szCs w:val="28"/>
        </w:rPr>
        <w:t xml:space="preserve">Интенсивное применение удобрений в сельском хозяйстве приводит к деградации почвы, что снижает её буферность, процессы поддержания гомеостаза. Это всё приводит к снижению плодородия почвы. </w:t>
      </w:r>
      <w:r w:rsidR="00710C87" w:rsidRPr="003C244C">
        <w:rPr>
          <w:rFonts w:ascii="Times New Roman" w:hAnsi="Times New Roman" w:cs="Times New Roman"/>
          <w:bCs/>
          <w:sz w:val="28"/>
          <w:szCs w:val="28"/>
        </w:rPr>
        <w:t>Плодородие почвы – это способность почвы удовлетворять потребности растений в элементах питания, обеспечивать благоприятный уровень увлажнения и воздушный режим для произрастания растений. Плодородие зависит от количества доступных питательных веществ в почве, которые обеспечивают урожайность растений. Состояние почвы и её плодородие зависят от биологических свойств почвы и ее агрохимических, физических свойств.</w:t>
      </w:r>
    </w:p>
    <w:p w14:paraId="745A0CE4" w14:textId="596945C3" w:rsidR="008956C2" w:rsidRPr="003C244C" w:rsidRDefault="00904D02" w:rsidP="00904D0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того, насколько правильно проводятся сельскохозяйственные работы на протяжении сезона, будет зависеть состояние почвы. </w:t>
      </w:r>
      <w:r w:rsidR="000A16EE" w:rsidRPr="003C244C">
        <w:rPr>
          <w:rFonts w:ascii="Times New Roman" w:hAnsi="Times New Roman" w:cs="Times New Roman"/>
          <w:bCs/>
          <w:sz w:val="28"/>
          <w:szCs w:val="28"/>
        </w:rPr>
        <w:t xml:space="preserve">Органическое, разумное земледелие – это ведение сельского хозяйства, при котором достигаются стабильные урожаи при минимальных затратах средств на минеральные удобрения и пестициды. 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 xml:space="preserve">Применение сидератов является одним приемов в органическом земледелии. 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 xml:space="preserve">В литературных источниках отмечают, </w:t>
      </w:r>
      <w:r w:rsidR="00086066" w:rsidRPr="003C244C">
        <w:rPr>
          <w:rFonts w:ascii="Times New Roman" w:hAnsi="Times New Roman" w:cs="Times New Roman"/>
          <w:bCs/>
          <w:sz w:val="28"/>
          <w:szCs w:val="28"/>
        </w:rPr>
        <w:t>что,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 xml:space="preserve">ысаживая на своем участке 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>растения сидераты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>, садово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>д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 xml:space="preserve"> имеет возможность выполнять несколько задач по восстановлению 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>почв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>: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lastRenderedPageBreak/>
        <w:t>оздоровление микрофлоры грунта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>разрыхление и структурирование почвы;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 xml:space="preserve">обогащение 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 xml:space="preserve">почвы органическим веществом, 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>соблюдение севооборота растительных культур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 xml:space="preserve">защита 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 xml:space="preserve">растений 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>от вредителей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956C2" w:rsidRPr="003C244C">
        <w:rPr>
          <w:rFonts w:ascii="Times New Roman" w:hAnsi="Times New Roman" w:cs="Times New Roman"/>
          <w:bCs/>
          <w:sz w:val="28"/>
          <w:szCs w:val="28"/>
        </w:rPr>
        <w:t>выращивание мульчирующего материала</w:t>
      </w:r>
      <w:r w:rsidR="0054379B" w:rsidRPr="003C244C">
        <w:rPr>
          <w:rFonts w:ascii="Times New Roman" w:hAnsi="Times New Roman" w:cs="Times New Roman"/>
          <w:bCs/>
          <w:sz w:val="28"/>
          <w:szCs w:val="28"/>
        </w:rPr>
        <w:t>.</w:t>
      </w:r>
    </w:p>
    <w:p w14:paraId="64DD1514" w14:textId="3210E202" w:rsidR="001A5575" w:rsidRPr="003C244C" w:rsidRDefault="00A86F94" w:rsidP="005E664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Для эффективного использования сидератов необходимо знание закономерностей их действия на свойства почвы</w:t>
      </w:r>
      <w:r w:rsidR="001A6837" w:rsidRPr="003C244C">
        <w:rPr>
          <w:rFonts w:ascii="Times New Roman" w:hAnsi="Times New Roman" w:cs="Times New Roman"/>
          <w:sz w:val="28"/>
          <w:szCs w:val="28"/>
        </w:rPr>
        <w:t>.</w:t>
      </w:r>
      <w:r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="003D56A8" w:rsidRPr="003C244C">
        <w:rPr>
          <w:rFonts w:ascii="Times New Roman" w:hAnsi="Times New Roman" w:cs="Times New Roman"/>
          <w:bCs/>
          <w:sz w:val="28"/>
          <w:szCs w:val="28"/>
        </w:rPr>
        <w:t xml:space="preserve">В качестве сидерата </w:t>
      </w:r>
      <w:r w:rsidR="005E664B" w:rsidRPr="003C244C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="003D56A8" w:rsidRPr="003C244C">
        <w:rPr>
          <w:rFonts w:ascii="Times New Roman" w:hAnsi="Times New Roman" w:cs="Times New Roman"/>
          <w:bCs/>
          <w:sz w:val="28"/>
          <w:szCs w:val="28"/>
        </w:rPr>
        <w:t>выбрал</w:t>
      </w:r>
      <w:r w:rsidR="005E664B" w:rsidRPr="003C244C">
        <w:rPr>
          <w:rFonts w:ascii="Times New Roman" w:hAnsi="Times New Roman" w:cs="Times New Roman"/>
          <w:bCs/>
          <w:sz w:val="28"/>
          <w:szCs w:val="28"/>
        </w:rPr>
        <w:t>а</w:t>
      </w:r>
      <w:r w:rsidR="003D56A8" w:rsidRPr="003C244C">
        <w:rPr>
          <w:rFonts w:ascii="Times New Roman" w:hAnsi="Times New Roman" w:cs="Times New Roman"/>
          <w:bCs/>
          <w:sz w:val="28"/>
          <w:szCs w:val="28"/>
        </w:rPr>
        <w:t xml:space="preserve"> фацелию</w:t>
      </w:r>
      <w:r w:rsidR="0054379B" w:rsidRPr="003C24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379B" w:rsidRPr="003C244C">
        <w:rPr>
          <w:rFonts w:ascii="Times New Roman" w:hAnsi="Times New Roman" w:cs="Times New Roman"/>
          <w:sz w:val="28"/>
          <w:szCs w:val="28"/>
        </w:rPr>
        <w:t>пижмолистную</w:t>
      </w:r>
      <w:r w:rsidR="003D56A8" w:rsidRPr="003C244C">
        <w:rPr>
          <w:rFonts w:ascii="Times New Roman" w:hAnsi="Times New Roman" w:cs="Times New Roman"/>
          <w:bCs/>
          <w:sz w:val="28"/>
          <w:szCs w:val="28"/>
        </w:rPr>
        <w:t>, как наиболее быстрорастущую культуру</w:t>
      </w:r>
      <w:r w:rsidR="00F72EB7" w:rsidRPr="003C244C">
        <w:rPr>
          <w:rFonts w:ascii="Times New Roman" w:hAnsi="Times New Roman" w:cs="Times New Roman"/>
          <w:bCs/>
          <w:sz w:val="28"/>
          <w:szCs w:val="28"/>
        </w:rPr>
        <w:t>. К тому же фацелия – лучшее растение медонос</w:t>
      </w:r>
      <w:r w:rsidR="00086066" w:rsidRPr="003C244C">
        <w:rPr>
          <w:rFonts w:ascii="Times New Roman" w:hAnsi="Times New Roman" w:cs="Times New Roman"/>
          <w:bCs/>
          <w:sz w:val="28"/>
          <w:szCs w:val="28"/>
        </w:rPr>
        <w:t xml:space="preserve">, что актуально для нашей семьи, так как на </w:t>
      </w:r>
      <w:r w:rsidR="00EF09DE" w:rsidRPr="003C244C">
        <w:rPr>
          <w:rFonts w:ascii="Times New Roman" w:hAnsi="Times New Roman" w:cs="Times New Roman"/>
          <w:bCs/>
          <w:sz w:val="28"/>
          <w:szCs w:val="28"/>
        </w:rPr>
        <w:t>участке</w:t>
      </w:r>
      <w:r w:rsidR="00086066" w:rsidRPr="003C24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09DE" w:rsidRPr="003C244C">
        <w:rPr>
          <w:rFonts w:ascii="Times New Roman" w:hAnsi="Times New Roman" w:cs="Times New Roman"/>
          <w:bCs/>
          <w:sz w:val="28"/>
          <w:szCs w:val="28"/>
        </w:rPr>
        <w:t>производится</w:t>
      </w:r>
      <w:r w:rsidR="00086066" w:rsidRPr="003C244C">
        <w:rPr>
          <w:rFonts w:ascii="Times New Roman" w:hAnsi="Times New Roman" w:cs="Times New Roman"/>
          <w:bCs/>
          <w:sz w:val="28"/>
          <w:szCs w:val="28"/>
        </w:rPr>
        <w:t xml:space="preserve"> не только выращивани</w:t>
      </w:r>
      <w:r w:rsidR="00EF09DE" w:rsidRPr="003C244C">
        <w:rPr>
          <w:rFonts w:ascii="Times New Roman" w:hAnsi="Times New Roman" w:cs="Times New Roman"/>
          <w:bCs/>
          <w:sz w:val="28"/>
          <w:szCs w:val="28"/>
        </w:rPr>
        <w:t>е</w:t>
      </w:r>
      <w:r w:rsidR="00086066" w:rsidRPr="003C244C">
        <w:rPr>
          <w:rFonts w:ascii="Times New Roman" w:hAnsi="Times New Roman" w:cs="Times New Roman"/>
          <w:bCs/>
          <w:sz w:val="28"/>
          <w:szCs w:val="28"/>
        </w:rPr>
        <w:t xml:space="preserve"> сельскохозяйственных культур, но и </w:t>
      </w:r>
      <w:r w:rsidR="00BA5B41" w:rsidRPr="003C244C">
        <w:rPr>
          <w:rFonts w:ascii="Times New Roman" w:hAnsi="Times New Roman" w:cs="Times New Roman"/>
          <w:bCs/>
          <w:sz w:val="28"/>
          <w:szCs w:val="28"/>
        </w:rPr>
        <w:t xml:space="preserve">осуществляется </w:t>
      </w:r>
      <w:r w:rsidR="00EF09DE" w:rsidRPr="003C244C">
        <w:rPr>
          <w:rFonts w:ascii="Times New Roman" w:hAnsi="Times New Roman" w:cs="Times New Roman"/>
          <w:bCs/>
          <w:sz w:val="28"/>
          <w:szCs w:val="28"/>
        </w:rPr>
        <w:t>пчеловодство.</w:t>
      </w:r>
      <w:r w:rsidR="003D56A8" w:rsidRPr="003C24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2EB7" w:rsidRPr="003C244C">
        <w:rPr>
          <w:rFonts w:ascii="Times New Roman" w:hAnsi="Times New Roman" w:cs="Times New Roman"/>
          <w:bCs/>
          <w:sz w:val="28"/>
          <w:szCs w:val="28"/>
        </w:rPr>
        <w:t>П</w:t>
      </w:r>
      <w:r w:rsidR="00F72EB7" w:rsidRPr="003C244C">
        <w:rPr>
          <w:rFonts w:ascii="Times New Roman" w:hAnsi="Times New Roman" w:cs="Times New Roman"/>
          <w:sz w:val="28"/>
          <w:szCs w:val="28"/>
        </w:rPr>
        <w:t>оэтому, выращивая её в качестве сидерата, можно не только улучшить свойства почвы, но и повысить кормовую базу пчел.</w:t>
      </w:r>
    </w:p>
    <w:p w14:paraId="25880450" w14:textId="23D25443" w:rsidR="001A5575" w:rsidRPr="003C244C" w:rsidRDefault="00187748" w:rsidP="005E6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t>Цель:</w:t>
      </w:r>
      <w:r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="00DC5338" w:rsidRPr="003C244C">
        <w:rPr>
          <w:rFonts w:ascii="Times New Roman" w:hAnsi="Times New Roman" w:cs="Times New Roman"/>
          <w:sz w:val="28"/>
          <w:szCs w:val="28"/>
        </w:rPr>
        <w:t>оценить эффективность применения</w:t>
      </w:r>
      <w:r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="001A5575" w:rsidRPr="003C244C">
        <w:rPr>
          <w:rFonts w:ascii="Times New Roman" w:hAnsi="Times New Roman" w:cs="Times New Roman"/>
          <w:sz w:val="28"/>
          <w:szCs w:val="28"/>
        </w:rPr>
        <w:t>фацелии пижмолистной (</w:t>
      </w:r>
      <w:r w:rsidR="001A5575" w:rsidRPr="003C24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Phacelia tanacetifolia</w:t>
      </w:r>
      <w:r w:rsidR="001A5575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1A5575" w:rsidRPr="003C244C">
        <w:rPr>
          <w:rFonts w:ascii="Times New Roman" w:hAnsi="Times New Roman" w:cs="Times New Roman"/>
          <w:sz w:val="28"/>
          <w:szCs w:val="28"/>
        </w:rPr>
        <w:t xml:space="preserve">в качестве сидерата </w:t>
      </w:r>
      <w:r w:rsidR="00DC5338" w:rsidRPr="003C244C">
        <w:rPr>
          <w:rFonts w:ascii="Times New Roman" w:hAnsi="Times New Roman" w:cs="Times New Roman"/>
          <w:sz w:val="28"/>
          <w:szCs w:val="28"/>
        </w:rPr>
        <w:t>для улучшения</w:t>
      </w:r>
      <w:r w:rsidR="001A5575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5338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некоторых </w:t>
      </w:r>
      <w:r w:rsidR="001A5575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агрохимически</w:t>
      </w:r>
      <w:r w:rsidR="00DC5338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1A5575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биологически</w:t>
      </w:r>
      <w:r w:rsidR="00DC5338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1A5575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свойств почвы. </w:t>
      </w:r>
    </w:p>
    <w:p w14:paraId="093A82E2" w14:textId="30681F5D" w:rsidR="00187748" w:rsidRPr="003C244C" w:rsidRDefault="00187748" w:rsidP="005E664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51E8BAF" w14:textId="759C42D9" w:rsidR="00187748" w:rsidRPr="003C244C" w:rsidRDefault="00187748" w:rsidP="005E6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t>1.</w:t>
      </w:r>
      <w:r w:rsidRPr="003C244C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4A0190" w:rsidRPr="003C244C">
        <w:rPr>
          <w:rFonts w:ascii="Times New Roman" w:hAnsi="Times New Roman" w:cs="Times New Roman"/>
          <w:sz w:val="28"/>
          <w:szCs w:val="28"/>
        </w:rPr>
        <w:t xml:space="preserve">потенциальную кислотность, содержание подвижных соединений фосфора, обменного калия, гумуса </w:t>
      </w:r>
      <w:r w:rsidRPr="003C244C">
        <w:rPr>
          <w:rFonts w:ascii="Times New Roman" w:hAnsi="Times New Roman" w:cs="Times New Roman"/>
          <w:sz w:val="28"/>
          <w:szCs w:val="28"/>
        </w:rPr>
        <w:t xml:space="preserve">контрольного образца </w:t>
      </w:r>
      <w:r w:rsidR="004A0190" w:rsidRPr="003C244C">
        <w:rPr>
          <w:rFonts w:ascii="Times New Roman" w:hAnsi="Times New Roman" w:cs="Times New Roman"/>
          <w:sz w:val="28"/>
          <w:szCs w:val="28"/>
        </w:rPr>
        <w:t>почвы до посева фацелии пижмолистной.</w:t>
      </w:r>
    </w:p>
    <w:p w14:paraId="5C98E002" w14:textId="06BD81A9" w:rsidR="004A0190" w:rsidRPr="003C244C" w:rsidRDefault="004A0190" w:rsidP="005E6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t>2</w:t>
      </w:r>
      <w:r w:rsidR="00187748" w:rsidRPr="003C244C">
        <w:rPr>
          <w:rFonts w:ascii="Times New Roman" w:hAnsi="Times New Roman" w:cs="Times New Roman"/>
          <w:b/>
          <w:sz w:val="28"/>
          <w:szCs w:val="28"/>
        </w:rPr>
        <w:t>.</w:t>
      </w:r>
      <w:r w:rsidR="00187748"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>Оценить каталазную и целлюлазную активность контрольной почвы.</w:t>
      </w:r>
    </w:p>
    <w:p w14:paraId="5682F236" w14:textId="54165A81" w:rsidR="004A0190" w:rsidRPr="003C244C" w:rsidRDefault="004A0190" w:rsidP="005E6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3C244C">
        <w:rPr>
          <w:rFonts w:ascii="Times New Roman" w:hAnsi="Times New Roman" w:cs="Times New Roman"/>
          <w:sz w:val="28"/>
          <w:szCs w:val="28"/>
        </w:rPr>
        <w:t>Определить</w:t>
      </w:r>
      <w:r w:rsidRPr="003C2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>потенциальную кислотность, содержание подвижного фосфора, обменного калия, гумуса почвы после применения фацелии как сидерата.</w:t>
      </w:r>
    </w:p>
    <w:p w14:paraId="115DAF3D" w14:textId="6D3D8858" w:rsidR="004A0190" w:rsidRPr="003C244C" w:rsidRDefault="004A0190" w:rsidP="005E6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3C244C">
        <w:rPr>
          <w:rFonts w:ascii="Times New Roman" w:hAnsi="Times New Roman" w:cs="Times New Roman"/>
          <w:sz w:val="28"/>
          <w:szCs w:val="28"/>
        </w:rPr>
        <w:t>Выявить каталазную и целлюлазную активность почвы</w:t>
      </w:r>
      <w:r w:rsidRPr="003C2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4D6DC8" w:rsidRPr="003C244C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Pr="003C244C">
        <w:rPr>
          <w:rFonts w:ascii="Times New Roman" w:hAnsi="Times New Roman" w:cs="Times New Roman"/>
          <w:sz w:val="28"/>
          <w:szCs w:val="28"/>
        </w:rPr>
        <w:t>фацелии</w:t>
      </w:r>
      <w:r w:rsidR="004D6DC8" w:rsidRPr="003C244C">
        <w:rPr>
          <w:rFonts w:ascii="Times New Roman" w:hAnsi="Times New Roman" w:cs="Times New Roman"/>
          <w:sz w:val="28"/>
          <w:szCs w:val="28"/>
        </w:rPr>
        <w:t xml:space="preserve"> в качестве сидерата.</w:t>
      </w:r>
    </w:p>
    <w:p w14:paraId="6CA48596" w14:textId="186BA952" w:rsidR="002D7A8E" w:rsidRPr="003C244C" w:rsidRDefault="002D7A8E" w:rsidP="005E6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3C244C">
        <w:rPr>
          <w:rFonts w:ascii="Times New Roman" w:hAnsi="Times New Roman" w:cs="Times New Roman"/>
          <w:sz w:val="28"/>
          <w:szCs w:val="28"/>
        </w:rPr>
        <w:t xml:space="preserve"> Оцен</w:t>
      </w:r>
      <w:r w:rsidR="002E1693" w:rsidRPr="003C244C">
        <w:rPr>
          <w:rFonts w:ascii="Times New Roman" w:hAnsi="Times New Roman" w:cs="Times New Roman"/>
          <w:sz w:val="28"/>
          <w:szCs w:val="28"/>
        </w:rPr>
        <w:t>ить</w:t>
      </w:r>
      <w:r w:rsidRPr="003C244C">
        <w:rPr>
          <w:rFonts w:ascii="Times New Roman" w:hAnsi="Times New Roman" w:cs="Times New Roman"/>
          <w:sz w:val="28"/>
          <w:szCs w:val="28"/>
        </w:rPr>
        <w:t xml:space="preserve"> численност</w:t>
      </w:r>
      <w:r w:rsidR="002E1693" w:rsidRPr="003C244C">
        <w:rPr>
          <w:rFonts w:ascii="Times New Roman" w:hAnsi="Times New Roman" w:cs="Times New Roman"/>
          <w:sz w:val="28"/>
          <w:szCs w:val="28"/>
        </w:rPr>
        <w:t>ь</w:t>
      </w:r>
      <w:r w:rsidRPr="003C244C">
        <w:rPr>
          <w:rFonts w:ascii="Times New Roman" w:hAnsi="Times New Roman" w:cs="Times New Roman"/>
          <w:sz w:val="28"/>
          <w:szCs w:val="28"/>
        </w:rPr>
        <w:t xml:space="preserve"> азотофиксирующих бактерий в почве до и после посадки фацелии пижмолистной.</w:t>
      </w:r>
    </w:p>
    <w:p w14:paraId="2F23E991" w14:textId="52186384" w:rsidR="004A0190" w:rsidRPr="003C244C" w:rsidRDefault="004A0190" w:rsidP="00187748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7F72B0" w14:textId="77777777" w:rsidR="00904D02" w:rsidRPr="003C244C" w:rsidRDefault="00904D02" w:rsidP="009A7FCC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14:paraId="3760DCEC" w14:textId="77777777" w:rsidR="00904D02" w:rsidRPr="003C244C" w:rsidRDefault="00904D02" w:rsidP="009A7FCC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14:paraId="7AFCD52F" w14:textId="315F7D90" w:rsidR="00187748" w:rsidRPr="003C244C" w:rsidRDefault="00187748" w:rsidP="009A7FCC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 w:rsidRPr="003C244C">
        <w:rPr>
          <w:b/>
          <w:color w:val="auto"/>
          <w:sz w:val="28"/>
          <w:szCs w:val="28"/>
        </w:rPr>
        <w:lastRenderedPageBreak/>
        <w:t xml:space="preserve">ГЛАВА 1. </w:t>
      </w:r>
      <w:r w:rsidR="009A7FCC" w:rsidRPr="003C244C">
        <w:rPr>
          <w:b/>
          <w:color w:val="auto"/>
          <w:sz w:val="28"/>
          <w:szCs w:val="28"/>
        </w:rPr>
        <w:t xml:space="preserve">ХАРАКТЕРИСТИКА ФАЦЕЛИИ ПИЖМОЛИСТНОЙ </w:t>
      </w:r>
      <w:r w:rsidR="009A7FCC" w:rsidRPr="003C244C">
        <w:rPr>
          <w:b/>
          <w:bCs/>
          <w:color w:val="auto"/>
          <w:sz w:val="28"/>
          <w:szCs w:val="28"/>
        </w:rPr>
        <w:t>(</w:t>
      </w:r>
      <w:r w:rsidR="009A7FCC" w:rsidRPr="003C244C">
        <w:rPr>
          <w:b/>
          <w:bCs/>
          <w:i/>
          <w:iCs/>
          <w:color w:val="auto"/>
          <w:sz w:val="28"/>
          <w:szCs w:val="28"/>
          <w:shd w:val="clear" w:color="auto" w:fill="FFFFFF"/>
        </w:rPr>
        <w:t>PHACELIA TANACETIFOLIA</w:t>
      </w:r>
      <w:r w:rsidR="009A7FCC" w:rsidRPr="003C244C">
        <w:rPr>
          <w:b/>
          <w:bCs/>
          <w:color w:val="auto"/>
          <w:sz w:val="28"/>
          <w:szCs w:val="28"/>
          <w:shd w:val="clear" w:color="auto" w:fill="FFFFFF"/>
        </w:rPr>
        <w:t>)</w:t>
      </w:r>
      <w:r w:rsidR="009A7FCC" w:rsidRPr="003C244C">
        <w:rPr>
          <w:color w:val="auto"/>
          <w:sz w:val="28"/>
          <w:szCs w:val="28"/>
          <w:shd w:val="clear" w:color="auto" w:fill="FFFFFF"/>
        </w:rPr>
        <w:t xml:space="preserve"> </w:t>
      </w:r>
      <w:r w:rsidR="006E54C7" w:rsidRPr="003C244C">
        <w:rPr>
          <w:b/>
          <w:color w:val="auto"/>
          <w:sz w:val="28"/>
          <w:szCs w:val="28"/>
        </w:rPr>
        <w:t>КАК</w:t>
      </w:r>
      <w:r w:rsidR="009A7FCC" w:rsidRPr="003C244C">
        <w:rPr>
          <w:b/>
          <w:color w:val="auto"/>
          <w:sz w:val="28"/>
          <w:szCs w:val="28"/>
        </w:rPr>
        <w:t xml:space="preserve"> СИДЕРАТА</w:t>
      </w:r>
    </w:p>
    <w:p w14:paraId="48389A28" w14:textId="4BE14E89" w:rsidR="00746129" w:rsidRPr="003C244C" w:rsidRDefault="00746129" w:rsidP="00746129">
      <w:pPr>
        <w:pStyle w:val="Default"/>
        <w:numPr>
          <w:ilvl w:val="1"/>
          <w:numId w:val="18"/>
        </w:numPr>
        <w:spacing w:line="360" w:lineRule="auto"/>
        <w:jc w:val="center"/>
        <w:rPr>
          <w:b/>
          <w:color w:val="auto"/>
          <w:sz w:val="28"/>
          <w:szCs w:val="28"/>
        </w:rPr>
      </w:pPr>
      <w:r w:rsidRPr="003C244C">
        <w:rPr>
          <w:b/>
          <w:color w:val="auto"/>
          <w:sz w:val="28"/>
          <w:szCs w:val="28"/>
        </w:rPr>
        <w:t>Зеленые удобрения (сидераты)</w:t>
      </w:r>
    </w:p>
    <w:p w14:paraId="49F84FF3" w14:textId="77777777" w:rsidR="00746129" w:rsidRPr="003C244C" w:rsidRDefault="008261C2" w:rsidP="008261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3C244C">
        <w:rPr>
          <w:color w:val="auto"/>
          <w:sz w:val="28"/>
          <w:szCs w:val="28"/>
          <w:shd w:val="clear" w:color="auto" w:fill="FFFFFF"/>
        </w:rPr>
        <w:t xml:space="preserve">Зеленые удобрения </w:t>
      </w:r>
      <w:r w:rsidR="00710C87" w:rsidRPr="003C244C">
        <w:rPr>
          <w:color w:val="auto"/>
          <w:sz w:val="28"/>
          <w:szCs w:val="28"/>
          <w:shd w:val="clear" w:color="auto" w:fill="FFFFFF"/>
        </w:rPr>
        <w:t>(сидераты) –</w:t>
      </w:r>
      <w:r w:rsidRPr="003C244C">
        <w:rPr>
          <w:color w:val="auto"/>
          <w:sz w:val="28"/>
          <w:szCs w:val="28"/>
          <w:shd w:val="clear" w:color="auto" w:fill="FFFFFF"/>
        </w:rPr>
        <w:t xml:space="preserve"> свежая </w:t>
      </w:r>
      <w:r w:rsidR="00710C87" w:rsidRPr="003C244C">
        <w:rPr>
          <w:color w:val="auto"/>
          <w:sz w:val="28"/>
          <w:szCs w:val="28"/>
          <w:shd w:val="clear" w:color="auto" w:fill="FFFFFF"/>
        </w:rPr>
        <w:t>биомасса растений</w:t>
      </w:r>
      <w:r w:rsidRPr="003C244C">
        <w:rPr>
          <w:color w:val="auto"/>
          <w:sz w:val="28"/>
          <w:szCs w:val="28"/>
          <w:shd w:val="clear" w:color="auto" w:fill="FFFFFF"/>
        </w:rPr>
        <w:t xml:space="preserve">, </w:t>
      </w:r>
      <w:r w:rsidR="00710C87" w:rsidRPr="003C244C">
        <w:rPr>
          <w:color w:val="auto"/>
          <w:sz w:val="28"/>
          <w:szCs w:val="28"/>
          <w:shd w:val="clear" w:color="auto" w:fill="FFFFFF"/>
        </w:rPr>
        <w:t xml:space="preserve">которую </w:t>
      </w:r>
      <w:r w:rsidR="00863D35" w:rsidRPr="003C244C">
        <w:rPr>
          <w:color w:val="auto"/>
          <w:sz w:val="28"/>
          <w:szCs w:val="28"/>
          <w:shd w:val="clear" w:color="auto" w:fill="FFFFFF"/>
        </w:rPr>
        <w:t>запахивают</w:t>
      </w:r>
      <w:r w:rsidRPr="003C244C">
        <w:rPr>
          <w:color w:val="auto"/>
          <w:sz w:val="28"/>
          <w:szCs w:val="28"/>
          <w:shd w:val="clear" w:color="auto" w:fill="FFFFFF"/>
        </w:rPr>
        <w:t xml:space="preserve"> в почву для обогащения </w:t>
      </w:r>
      <w:r w:rsidR="00863D35" w:rsidRPr="003C244C">
        <w:rPr>
          <w:color w:val="auto"/>
          <w:sz w:val="28"/>
          <w:szCs w:val="28"/>
          <w:shd w:val="clear" w:color="auto" w:fill="FFFFFF"/>
        </w:rPr>
        <w:t>её</w:t>
      </w:r>
      <w:r w:rsidRPr="003C244C">
        <w:rPr>
          <w:color w:val="auto"/>
          <w:sz w:val="28"/>
          <w:szCs w:val="28"/>
          <w:shd w:val="clear" w:color="auto" w:fill="FFFFFF"/>
        </w:rPr>
        <w:t xml:space="preserve"> органическим веществом и </w:t>
      </w:r>
      <w:r w:rsidR="00863D35" w:rsidRPr="003C244C">
        <w:rPr>
          <w:color w:val="auto"/>
          <w:sz w:val="28"/>
          <w:szCs w:val="28"/>
          <w:shd w:val="clear" w:color="auto" w:fill="FFFFFF"/>
        </w:rPr>
        <w:t>минеральными веществами</w:t>
      </w:r>
      <w:r w:rsidRPr="003C244C">
        <w:rPr>
          <w:color w:val="auto"/>
          <w:sz w:val="28"/>
          <w:szCs w:val="28"/>
          <w:shd w:val="clear" w:color="auto" w:fill="FFFFFF"/>
        </w:rPr>
        <w:t xml:space="preserve">, главным образом азотом, </w:t>
      </w:r>
      <w:r w:rsidR="00863D35" w:rsidRPr="003C244C">
        <w:rPr>
          <w:color w:val="auto"/>
          <w:sz w:val="28"/>
          <w:szCs w:val="28"/>
          <w:shd w:val="clear" w:color="auto" w:fill="FFFFFF"/>
        </w:rPr>
        <w:t xml:space="preserve">а также улучшения физико-механических свойств почвы, например, </w:t>
      </w:r>
      <w:r w:rsidRPr="003C244C">
        <w:rPr>
          <w:color w:val="auto"/>
          <w:sz w:val="28"/>
          <w:szCs w:val="28"/>
          <w:shd w:val="clear" w:color="auto" w:fill="FFFFFF"/>
        </w:rPr>
        <w:t xml:space="preserve">улучшения водного, воздушного и теплового режимов. Растения, выращиваемые на зеленые удобрения, называют сидератами. Наибольшее значение зеленое удобрение имеет на малоплодородных дерново-подзолистых, песчаных, суглинистых и супесчаных почвах, а также на орошаемых землях и во влажных районах </w:t>
      </w:r>
      <w:r w:rsidR="00710C87" w:rsidRPr="003C244C">
        <w:rPr>
          <w:color w:val="auto"/>
          <w:sz w:val="28"/>
          <w:szCs w:val="28"/>
          <w:shd w:val="clear" w:color="auto" w:fill="FFFFFF"/>
        </w:rPr>
        <w:t>(</w:t>
      </w:r>
      <w:r w:rsidR="00710C87" w:rsidRPr="003C244C">
        <w:rPr>
          <w:color w:val="auto"/>
          <w:sz w:val="28"/>
          <w:szCs w:val="28"/>
        </w:rPr>
        <w:t>Особенности применения органических, минеральных, органоминеральных и зеленых (сидератов) удобрений…, 2018</w:t>
      </w:r>
      <w:r w:rsidR="00710C87" w:rsidRPr="003C244C">
        <w:rPr>
          <w:color w:val="auto"/>
          <w:sz w:val="28"/>
          <w:szCs w:val="28"/>
          <w:shd w:val="clear" w:color="auto" w:fill="FFFFFF"/>
        </w:rPr>
        <w:t>)</w:t>
      </w:r>
      <w:r w:rsidRPr="003C244C">
        <w:rPr>
          <w:color w:val="auto"/>
          <w:sz w:val="28"/>
          <w:szCs w:val="28"/>
          <w:shd w:val="clear" w:color="auto" w:fill="FFFFFF"/>
        </w:rPr>
        <w:t xml:space="preserve">. </w:t>
      </w:r>
    </w:p>
    <w:p w14:paraId="72C80F4D" w14:textId="43635966" w:rsidR="00746129" w:rsidRPr="003C244C" w:rsidRDefault="008261C2" w:rsidP="0074612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3C244C">
        <w:rPr>
          <w:color w:val="auto"/>
          <w:sz w:val="28"/>
          <w:szCs w:val="28"/>
          <w:shd w:val="clear" w:color="auto" w:fill="FFFFFF"/>
        </w:rPr>
        <w:t xml:space="preserve">В качестве сидератов чаще всего используют бобовые (люпин, сераделла, донник, вика, чина), реже </w:t>
      </w:r>
      <w:r w:rsidR="004F7036" w:rsidRPr="003C244C">
        <w:rPr>
          <w:color w:val="auto"/>
          <w:sz w:val="28"/>
          <w:szCs w:val="28"/>
          <w:shd w:val="clear" w:color="auto" w:fill="FFFFFF"/>
        </w:rPr>
        <w:t>–</w:t>
      </w:r>
      <w:r w:rsidRPr="003C244C">
        <w:rPr>
          <w:color w:val="auto"/>
          <w:sz w:val="28"/>
          <w:szCs w:val="28"/>
          <w:shd w:val="clear" w:color="auto" w:fill="FFFFFF"/>
        </w:rPr>
        <w:t xml:space="preserve"> смеси бобовых со злаками или промежуточные небобовые культуры (горчица, сурепица, рапс и др.)</w:t>
      </w:r>
      <w:r w:rsidR="00746129" w:rsidRPr="003C244C">
        <w:rPr>
          <w:color w:val="auto"/>
          <w:sz w:val="28"/>
          <w:szCs w:val="28"/>
          <w:shd w:val="clear" w:color="auto" w:fill="FFFFFF"/>
        </w:rPr>
        <w:t xml:space="preserve">. </w:t>
      </w:r>
      <w:r w:rsidR="00D66B63" w:rsidRPr="003C244C">
        <w:rPr>
          <w:color w:val="auto"/>
          <w:sz w:val="28"/>
          <w:szCs w:val="28"/>
          <w:shd w:val="clear" w:color="auto" w:fill="FFFFFF"/>
        </w:rPr>
        <w:t>В таблице 1</w:t>
      </w:r>
      <w:r w:rsidR="00ED136E" w:rsidRPr="003C244C">
        <w:rPr>
          <w:color w:val="auto"/>
          <w:sz w:val="28"/>
          <w:szCs w:val="28"/>
          <w:shd w:val="clear" w:color="auto" w:fill="FFFFFF"/>
        </w:rPr>
        <w:t>, приложение 1</w:t>
      </w:r>
      <w:r w:rsidR="00D66B63" w:rsidRPr="003C244C">
        <w:rPr>
          <w:color w:val="auto"/>
          <w:sz w:val="28"/>
          <w:szCs w:val="28"/>
          <w:shd w:val="clear" w:color="auto" w:fill="FFFFFF"/>
        </w:rPr>
        <w:t xml:space="preserve"> приведено сравнение распространенных сидера</w:t>
      </w:r>
      <w:r w:rsidR="004F5900" w:rsidRPr="003C244C">
        <w:rPr>
          <w:color w:val="auto"/>
          <w:sz w:val="28"/>
          <w:szCs w:val="28"/>
          <w:shd w:val="clear" w:color="auto" w:fill="FFFFFF"/>
        </w:rPr>
        <w:t>т</w:t>
      </w:r>
      <w:r w:rsidR="00D66B63" w:rsidRPr="003C244C">
        <w:rPr>
          <w:color w:val="auto"/>
          <w:sz w:val="28"/>
          <w:szCs w:val="28"/>
          <w:shd w:val="clear" w:color="auto" w:fill="FFFFFF"/>
        </w:rPr>
        <w:t>ных культур.</w:t>
      </w:r>
    </w:p>
    <w:p w14:paraId="12AB1831" w14:textId="77777777" w:rsidR="00746129" w:rsidRPr="003C244C" w:rsidRDefault="008261C2" w:rsidP="0074612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3C244C">
        <w:rPr>
          <w:color w:val="auto"/>
          <w:sz w:val="28"/>
          <w:szCs w:val="28"/>
          <w:shd w:val="clear" w:color="auto" w:fill="FFFFFF"/>
        </w:rPr>
        <w:t xml:space="preserve">Дополнительное обогащение почв и растений азотом в значительных количествах наблюдают при бобовых сидератах, обладающих симбиотической азотфиксацией атмосферного азота. В сравнении с содержанием в 1 т смешанного навоза плотного хранения бобовые сидераты богаче азотом, но беднее фосфором и калием. Смеси бобовых со злаками, а также небобовые сидераты, естественно, беднее и азотом. Процессы разложения зеленых удобрений в почве протекают значительно быстрее, чем других органических удобрений, богатых медленно разлагающимися веществами. Важнейшее условие повышения эффективности зеленого удобрения </w:t>
      </w:r>
      <w:r w:rsidR="00746129" w:rsidRPr="003C244C">
        <w:rPr>
          <w:color w:val="auto"/>
          <w:sz w:val="28"/>
          <w:szCs w:val="28"/>
          <w:shd w:val="clear" w:color="auto" w:fill="FFFFFF"/>
        </w:rPr>
        <w:t>–</w:t>
      </w:r>
      <w:r w:rsidRPr="003C244C">
        <w:rPr>
          <w:color w:val="auto"/>
          <w:sz w:val="28"/>
          <w:szCs w:val="28"/>
          <w:shd w:val="clear" w:color="auto" w:fill="FFFFFF"/>
        </w:rPr>
        <w:t xml:space="preserve"> это правильно сочетание его с другими органическими и минеральными удобрениями и химической мелиорацией почв. Такой способ удобрения широко применяется, так как он дешев (часто не требует </w:t>
      </w:r>
      <w:r w:rsidRPr="003C244C">
        <w:rPr>
          <w:color w:val="auto"/>
          <w:sz w:val="28"/>
          <w:szCs w:val="28"/>
          <w:shd w:val="clear" w:color="auto" w:fill="FFFFFF"/>
        </w:rPr>
        <w:lastRenderedPageBreak/>
        <w:t>транспортных средств), и по химическому составу зеленое удобрение близко к навозу</w:t>
      </w:r>
      <w:r w:rsidR="00746129" w:rsidRPr="003C244C">
        <w:rPr>
          <w:color w:val="auto"/>
          <w:sz w:val="28"/>
          <w:szCs w:val="28"/>
          <w:shd w:val="clear" w:color="auto" w:fill="FFFFFF"/>
        </w:rPr>
        <w:t xml:space="preserve"> (</w:t>
      </w:r>
      <w:r w:rsidR="00746129" w:rsidRPr="003C244C">
        <w:rPr>
          <w:color w:val="auto"/>
          <w:sz w:val="28"/>
          <w:szCs w:val="28"/>
        </w:rPr>
        <w:t>Особенности применения органических, минеральных, органоминеральных и зеленых (сидератов) удобрений…, 2018</w:t>
      </w:r>
      <w:r w:rsidR="00746129" w:rsidRPr="003C244C">
        <w:rPr>
          <w:color w:val="auto"/>
          <w:sz w:val="28"/>
          <w:szCs w:val="28"/>
          <w:shd w:val="clear" w:color="auto" w:fill="FFFFFF"/>
        </w:rPr>
        <w:t>)</w:t>
      </w:r>
      <w:r w:rsidRPr="003C244C">
        <w:rPr>
          <w:color w:val="auto"/>
          <w:sz w:val="28"/>
          <w:szCs w:val="28"/>
          <w:shd w:val="clear" w:color="auto" w:fill="FFFFFF"/>
        </w:rPr>
        <w:t xml:space="preserve">. </w:t>
      </w:r>
    </w:p>
    <w:p w14:paraId="2BF4C09C" w14:textId="3B38216D" w:rsidR="00746129" w:rsidRPr="003C244C" w:rsidRDefault="00746129" w:rsidP="00746129">
      <w:pPr>
        <w:pStyle w:val="Default"/>
        <w:numPr>
          <w:ilvl w:val="1"/>
          <w:numId w:val="18"/>
        </w:numPr>
        <w:spacing w:line="360" w:lineRule="auto"/>
        <w:jc w:val="center"/>
        <w:rPr>
          <w:b/>
          <w:color w:val="auto"/>
          <w:sz w:val="28"/>
          <w:szCs w:val="28"/>
        </w:rPr>
      </w:pPr>
      <w:r w:rsidRPr="003C244C">
        <w:rPr>
          <w:b/>
          <w:color w:val="auto"/>
          <w:sz w:val="28"/>
          <w:szCs w:val="28"/>
        </w:rPr>
        <w:t>Применение фацелии в качестве сидерата</w:t>
      </w:r>
    </w:p>
    <w:p w14:paraId="291DD6CB" w14:textId="3CA3B23D" w:rsidR="00660A56" w:rsidRPr="003C244C" w:rsidRDefault="00660A56" w:rsidP="004F703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44C">
        <w:rPr>
          <w:sz w:val="28"/>
          <w:szCs w:val="28"/>
        </w:rPr>
        <w:t xml:space="preserve">Фацелия пижмолистная является красивоцветущим растением, которое можно использовать в декоративных целях и в качестве медоносного растений. Также она является хорошим сидератом. </w:t>
      </w:r>
      <w:r w:rsidR="00BD63A7" w:rsidRPr="003C244C">
        <w:rPr>
          <w:sz w:val="28"/>
          <w:szCs w:val="28"/>
        </w:rPr>
        <w:t>Посев фацелии у</w:t>
      </w:r>
      <w:r w:rsidRPr="003C244C">
        <w:rPr>
          <w:sz w:val="28"/>
          <w:szCs w:val="28"/>
        </w:rPr>
        <w:t>лучшает структуру почвы, улучшает потенциальную и гидролитическю кислотность почвы, нейтрализуя её. Таким образом, это одна из немногих культур, которая не только прекрасно растет на кислых почвах, но и ощелачивает их до нейтральной реакции, тем самым создает неблагоприятные условия для многолетних сорняков – мокрицы, конского щавеля, пырея.</w:t>
      </w:r>
      <w:r w:rsidR="00BD63A7" w:rsidRPr="003C244C">
        <w:rPr>
          <w:sz w:val="28"/>
          <w:szCs w:val="28"/>
        </w:rPr>
        <w:t xml:space="preserve"> Также фацелия увеличивает содержание азота и гумуса в почве.</w:t>
      </w:r>
    </w:p>
    <w:p w14:paraId="7A66A68E" w14:textId="481DB143" w:rsidR="009A7FCC" w:rsidRPr="003C244C" w:rsidRDefault="00660A56" w:rsidP="004F703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44C">
        <w:rPr>
          <w:sz w:val="28"/>
          <w:szCs w:val="28"/>
        </w:rPr>
        <w:t xml:space="preserve">Фацелия обладает мощным потенциалом для оздоровления почвы, профилактики многих болезней и вредителей. Является хорошим фитосанитаром почвы, угнетает болезнетворные бактерии, привлекает насекомых энтомофагов. На корнях травы поселяются специфические бактерии – актиномицеты, которые обладают бактерицидными свойствами и продуцируют биологически активные вещества, способные противостоять патогенным микроорганизмам грибковой и вирусной природы (корневым гнилям, фитофторозу). При этом она не имеет родственников в огороде, поэтому не может быть носителем возбудителей болезней культурных растений. </w:t>
      </w:r>
      <w:r w:rsidR="009A7FCC" w:rsidRPr="003C244C">
        <w:rPr>
          <w:sz w:val="28"/>
          <w:szCs w:val="28"/>
        </w:rPr>
        <w:t>Густой сомкнутый травостой фацелии защищает почву от сорняков</w:t>
      </w:r>
      <w:r w:rsidRPr="003C244C">
        <w:rPr>
          <w:sz w:val="28"/>
          <w:szCs w:val="28"/>
        </w:rPr>
        <w:t xml:space="preserve">. </w:t>
      </w:r>
    </w:p>
    <w:p w14:paraId="362621AB" w14:textId="0A4C709C" w:rsidR="00660A56" w:rsidRPr="003C244C" w:rsidRDefault="00660A56" w:rsidP="00660A56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r w:rsidRPr="003C244C">
        <w:rPr>
          <w:b/>
          <w:bCs/>
          <w:sz w:val="28"/>
          <w:szCs w:val="28"/>
        </w:rPr>
        <w:t>Преимущества фацелии по сравнению с другими сидератами:</w:t>
      </w:r>
    </w:p>
    <w:p w14:paraId="2BCF237F" w14:textId="5017DA96" w:rsidR="009A7FCC" w:rsidRPr="003C244C" w:rsidRDefault="009A7FCC" w:rsidP="00660A56">
      <w:pPr>
        <w:pStyle w:val="a4"/>
        <w:tabs>
          <w:tab w:val="left" w:pos="709"/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44C">
        <w:rPr>
          <w:sz w:val="28"/>
          <w:szCs w:val="28"/>
        </w:rPr>
        <w:t>При выборе сидератов, часто возникает вопрос – бобовые, злаковые, фацелия или горчица, на чем остановиться, что лучше посеять? Плохих сидеральных культур не бывает, но у каждой свои особенности и преимущества. В пользу фацелии говорят следующие факты</w:t>
      </w:r>
      <w:r w:rsidR="004F7036" w:rsidRPr="003C244C">
        <w:rPr>
          <w:sz w:val="28"/>
          <w:szCs w:val="28"/>
        </w:rPr>
        <w:t>:</w:t>
      </w:r>
    </w:p>
    <w:p w14:paraId="44918BCA" w14:textId="77777777" w:rsidR="009A7FCC" w:rsidRPr="003C244C" w:rsidRDefault="009A7FCC" w:rsidP="00660A56">
      <w:pPr>
        <w:numPr>
          <w:ilvl w:val="0"/>
          <w:numId w:val="10"/>
        </w:numPr>
        <w:tabs>
          <w:tab w:val="clear" w:pos="720"/>
          <w:tab w:val="num" w:pos="360"/>
          <w:tab w:val="left" w:pos="709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Это единственная культура, которая в нашем регионе не имеет родственников, поэтому может быть предшественником для любых растений.</w:t>
      </w:r>
    </w:p>
    <w:p w14:paraId="1EAC9742" w14:textId="77777777" w:rsidR="009A7FCC" w:rsidRPr="003C244C" w:rsidRDefault="009A7FCC" w:rsidP="00660A56">
      <w:pPr>
        <w:numPr>
          <w:ilvl w:val="0"/>
          <w:numId w:val="10"/>
        </w:numPr>
        <w:tabs>
          <w:tab w:val="clear" w:pos="720"/>
          <w:tab w:val="num" w:pos="360"/>
          <w:tab w:val="left" w:pos="709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lastRenderedPageBreak/>
        <w:t>Она неприхотливая, теневыносливая, засухоустойчивая, растет на любых типах почв, в отличие, например, от горчицы, которая любит влагу и не выносит повышенной кислотности.</w:t>
      </w:r>
    </w:p>
    <w:p w14:paraId="5E336E68" w14:textId="77777777" w:rsidR="009A7FCC" w:rsidRPr="003C244C" w:rsidRDefault="009A7FCC" w:rsidP="00660A56">
      <w:pPr>
        <w:numPr>
          <w:ilvl w:val="0"/>
          <w:numId w:val="10"/>
        </w:numPr>
        <w:tabs>
          <w:tab w:val="clear" w:pos="720"/>
          <w:tab w:val="num" w:pos="360"/>
          <w:tab w:val="left" w:pos="709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Устойчивость к пониженным температурам (до -9⁰ С) позволяет высевать ее рано весной и получать первый укос до высадки основных культур.</w:t>
      </w:r>
    </w:p>
    <w:p w14:paraId="761F64CB" w14:textId="77777777" w:rsidR="009A7FCC" w:rsidRPr="003C244C" w:rsidRDefault="009A7FCC" w:rsidP="00660A56">
      <w:pPr>
        <w:numPr>
          <w:ilvl w:val="0"/>
          <w:numId w:val="10"/>
        </w:numPr>
        <w:tabs>
          <w:tab w:val="clear" w:pos="720"/>
          <w:tab w:val="num" w:pos="360"/>
          <w:tab w:val="left" w:pos="709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У фацелии суккулентный стебель и нежная листва, поэтому она быстро разлагается в почве.</w:t>
      </w:r>
    </w:p>
    <w:p w14:paraId="2D6AB7DC" w14:textId="0B23488B" w:rsidR="009A7FCC" w:rsidRPr="003C244C" w:rsidRDefault="009A7FCC" w:rsidP="00660A56">
      <w:pPr>
        <w:numPr>
          <w:ilvl w:val="0"/>
          <w:numId w:val="10"/>
        </w:numPr>
        <w:tabs>
          <w:tab w:val="clear" w:pos="720"/>
          <w:tab w:val="num" w:pos="360"/>
          <w:tab w:val="left" w:pos="709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У нее нет вредителей. И если горчицу могут на этапе всходов уничтожить крестоцветные блошки, Ф</w:t>
      </w:r>
      <w:r w:rsidR="004F7036" w:rsidRPr="003C244C">
        <w:rPr>
          <w:rFonts w:ascii="Times New Roman" w:hAnsi="Times New Roman" w:cs="Times New Roman"/>
          <w:sz w:val="28"/>
          <w:szCs w:val="28"/>
        </w:rPr>
        <w:t>ацелия</w:t>
      </w:r>
      <w:r w:rsidRPr="003C244C">
        <w:rPr>
          <w:rFonts w:ascii="Times New Roman" w:hAnsi="Times New Roman" w:cs="Times New Roman"/>
          <w:sz w:val="28"/>
          <w:szCs w:val="28"/>
        </w:rPr>
        <w:t xml:space="preserve"> пижмолистная таких проблем не имеет и быстро наращивает здоровую ботву.</w:t>
      </w:r>
    </w:p>
    <w:p w14:paraId="0739155F" w14:textId="3FA44C1E" w:rsidR="009A7FCC" w:rsidRPr="003C244C" w:rsidRDefault="004F7036" w:rsidP="00660A56">
      <w:pPr>
        <w:pStyle w:val="a4"/>
        <w:numPr>
          <w:ilvl w:val="0"/>
          <w:numId w:val="10"/>
        </w:numPr>
        <w:tabs>
          <w:tab w:val="clear" w:pos="720"/>
          <w:tab w:val="num" w:pos="360"/>
          <w:tab w:val="left" w:pos="709"/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C244C">
        <w:rPr>
          <w:sz w:val="28"/>
          <w:szCs w:val="28"/>
        </w:rPr>
        <w:t>Ф</w:t>
      </w:r>
      <w:r w:rsidR="009A7FCC" w:rsidRPr="003C244C">
        <w:rPr>
          <w:sz w:val="28"/>
          <w:szCs w:val="28"/>
        </w:rPr>
        <w:t xml:space="preserve">ацелия – лучший травяной медонос и </w:t>
      </w:r>
      <w:r w:rsidRPr="003C244C">
        <w:rPr>
          <w:sz w:val="28"/>
          <w:szCs w:val="28"/>
        </w:rPr>
        <w:t>красивое</w:t>
      </w:r>
      <w:r w:rsidR="009A7FCC" w:rsidRPr="003C244C">
        <w:rPr>
          <w:sz w:val="28"/>
          <w:szCs w:val="28"/>
        </w:rPr>
        <w:t xml:space="preserve"> декоративное растение, поэтому выращивая ее в качестве сидерата, можно легко совместить </w:t>
      </w:r>
      <w:r w:rsidRPr="003C244C">
        <w:rPr>
          <w:sz w:val="28"/>
          <w:szCs w:val="28"/>
        </w:rPr>
        <w:t>с пчеловодством</w:t>
      </w:r>
      <w:r w:rsidR="00BD63A7" w:rsidRPr="003C244C">
        <w:rPr>
          <w:sz w:val="28"/>
          <w:szCs w:val="28"/>
        </w:rPr>
        <w:t xml:space="preserve"> (Фацелия в качестве сидерата, Электронный ресурс)</w:t>
      </w:r>
      <w:r w:rsidR="009A7FCC" w:rsidRPr="003C244C">
        <w:rPr>
          <w:sz w:val="28"/>
          <w:szCs w:val="28"/>
        </w:rPr>
        <w:t>.</w:t>
      </w:r>
    </w:p>
    <w:p w14:paraId="60AC019D" w14:textId="77777777" w:rsidR="004F7036" w:rsidRPr="003C244C" w:rsidRDefault="004F7036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B08455B" w14:textId="02E9DC10" w:rsidR="00187748" w:rsidRPr="003C244C" w:rsidRDefault="00187748" w:rsidP="0018774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lastRenderedPageBreak/>
        <w:t>ГЛАВА 2. МЕТОДЫ И МАТЕРИАЛЫ ИССЛЕДОВАНИЯ</w:t>
      </w:r>
    </w:p>
    <w:p w14:paraId="04BBA063" w14:textId="0C71E764" w:rsidR="00187748" w:rsidRPr="003C244C" w:rsidRDefault="00187748" w:rsidP="0018774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t>2.</w:t>
      </w:r>
      <w:r w:rsidR="006E54C7" w:rsidRPr="003C244C">
        <w:rPr>
          <w:rFonts w:ascii="Times New Roman" w:hAnsi="Times New Roman" w:cs="Times New Roman"/>
          <w:b/>
          <w:sz w:val="28"/>
          <w:szCs w:val="28"/>
        </w:rPr>
        <w:t>1</w:t>
      </w:r>
      <w:r w:rsidRPr="003C244C">
        <w:rPr>
          <w:rFonts w:ascii="Times New Roman" w:hAnsi="Times New Roman" w:cs="Times New Roman"/>
          <w:b/>
          <w:sz w:val="28"/>
          <w:szCs w:val="28"/>
        </w:rPr>
        <w:t>.</w:t>
      </w:r>
      <w:r w:rsidRPr="003C24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b/>
          <w:sz w:val="28"/>
          <w:szCs w:val="28"/>
        </w:rPr>
        <w:t>Закладка опыта</w:t>
      </w:r>
    </w:p>
    <w:p w14:paraId="48163934" w14:textId="73AF6927" w:rsidR="00907AE1" w:rsidRPr="003C244C" w:rsidRDefault="009913B3" w:rsidP="001877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Выращивание фацелии</w:t>
      </w:r>
      <w:r w:rsidR="00187748" w:rsidRPr="003C244C">
        <w:rPr>
          <w:rFonts w:ascii="Times New Roman" w:hAnsi="Times New Roman" w:cs="Times New Roman"/>
          <w:sz w:val="28"/>
          <w:szCs w:val="28"/>
        </w:rPr>
        <w:t xml:space="preserve"> проводил</w:t>
      </w:r>
      <w:r w:rsidRPr="003C244C">
        <w:rPr>
          <w:rFonts w:ascii="Times New Roman" w:hAnsi="Times New Roman" w:cs="Times New Roman"/>
          <w:sz w:val="28"/>
          <w:szCs w:val="28"/>
        </w:rPr>
        <w:t>ось</w:t>
      </w:r>
      <w:r w:rsidR="00187748" w:rsidRPr="003C244C">
        <w:rPr>
          <w:rFonts w:ascii="Times New Roman" w:hAnsi="Times New Roman" w:cs="Times New Roman"/>
          <w:sz w:val="28"/>
          <w:szCs w:val="28"/>
        </w:rPr>
        <w:t xml:space="preserve"> с </w:t>
      </w:r>
      <w:r w:rsidRPr="003C244C">
        <w:rPr>
          <w:rFonts w:ascii="Times New Roman" w:hAnsi="Times New Roman" w:cs="Times New Roman"/>
          <w:sz w:val="28"/>
          <w:szCs w:val="28"/>
        </w:rPr>
        <w:t>июня</w:t>
      </w:r>
      <w:r w:rsidR="00187748" w:rsidRPr="003C244C">
        <w:rPr>
          <w:rFonts w:ascii="Times New Roman" w:hAnsi="Times New Roman" w:cs="Times New Roman"/>
          <w:sz w:val="28"/>
          <w:szCs w:val="28"/>
        </w:rPr>
        <w:t xml:space="preserve"> по </w:t>
      </w:r>
      <w:r w:rsidRPr="003C244C">
        <w:rPr>
          <w:rFonts w:ascii="Times New Roman" w:hAnsi="Times New Roman" w:cs="Times New Roman"/>
          <w:sz w:val="28"/>
          <w:szCs w:val="28"/>
        </w:rPr>
        <w:t>август</w:t>
      </w:r>
      <w:r w:rsidR="00187748" w:rsidRPr="003C244C">
        <w:rPr>
          <w:rFonts w:ascii="Times New Roman" w:hAnsi="Times New Roman" w:cs="Times New Roman"/>
          <w:sz w:val="28"/>
          <w:szCs w:val="28"/>
        </w:rPr>
        <w:t xml:space="preserve"> 20</w:t>
      </w:r>
      <w:r w:rsidR="005E664B" w:rsidRPr="003C244C">
        <w:rPr>
          <w:rFonts w:ascii="Times New Roman" w:hAnsi="Times New Roman" w:cs="Times New Roman"/>
          <w:sz w:val="28"/>
          <w:szCs w:val="28"/>
        </w:rPr>
        <w:t>19</w:t>
      </w:r>
      <w:r w:rsidR="00187748" w:rsidRPr="003C244C">
        <w:rPr>
          <w:rFonts w:ascii="Times New Roman" w:hAnsi="Times New Roman" w:cs="Times New Roman"/>
          <w:sz w:val="28"/>
          <w:szCs w:val="28"/>
        </w:rPr>
        <w:t xml:space="preserve"> г. в естественных условиях на территории </w:t>
      </w:r>
      <w:r w:rsidR="005E664B" w:rsidRPr="003C244C">
        <w:rPr>
          <w:rFonts w:ascii="Times New Roman" w:hAnsi="Times New Roman" w:cs="Times New Roman"/>
          <w:sz w:val="28"/>
          <w:szCs w:val="28"/>
        </w:rPr>
        <w:t>Завьяловского</w:t>
      </w:r>
      <w:r w:rsidR="00187748" w:rsidRPr="003C244C">
        <w:rPr>
          <w:rFonts w:ascii="Times New Roman" w:hAnsi="Times New Roman" w:cs="Times New Roman"/>
          <w:sz w:val="28"/>
          <w:szCs w:val="28"/>
        </w:rPr>
        <w:t xml:space="preserve"> района Удмуртской Республики</w:t>
      </w:r>
      <w:r w:rsidR="008458A2" w:rsidRPr="003C244C">
        <w:rPr>
          <w:rFonts w:ascii="Times New Roman" w:hAnsi="Times New Roman" w:cs="Times New Roman"/>
          <w:sz w:val="28"/>
          <w:szCs w:val="28"/>
        </w:rPr>
        <w:t xml:space="preserve"> д. Можвай</w:t>
      </w:r>
      <w:r w:rsidR="00187748" w:rsidRPr="003C244C">
        <w:rPr>
          <w:rFonts w:ascii="Times New Roman" w:hAnsi="Times New Roman" w:cs="Times New Roman"/>
          <w:sz w:val="28"/>
          <w:szCs w:val="28"/>
        </w:rPr>
        <w:t xml:space="preserve">. </w:t>
      </w:r>
      <w:r w:rsidR="00BA67F9" w:rsidRPr="003C244C">
        <w:rPr>
          <w:rFonts w:ascii="Times New Roman" w:hAnsi="Times New Roman" w:cs="Times New Roman"/>
          <w:sz w:val="28"/>
          <w:szCs w:val="28"/>
        </w:rPr>
        <w:t>Место</w:t>
      </w:r>
      <w:r w:rsidR="00907AE1" w:rsidRPr="003C244C">
        <w:rPr>
          <w:rFonts w:ascii="Times New Roman" w:hAnsi="Times New Roman" w:cs="Times New Roman"/>
          <w:sz w:val="28"/>
          <w:szCs w:val="28"/>
        </w:rPr>
        <w:t xml:space="preserve"> проведения исследования представлен</w:t>
      </w:r>
      <w:r w:rsidR="00BA67F9" w:rsidRPr="003C244C">
        <w:rPr>
          <w:rFonts w:ascii="Times New Roman" w:hAnsi="Times New Roman" w:cs="Times New Roman"/>
          <w:sz w:val="28"/>
          <w:szCs w:val="28"/>
        </w:rPr>
        <w:t>о</w:t>
      </w:r>
      <w:r w:rsidR="00907AE1" w:rsidRPr="003C244C">
        <w:rPr>
          <w:rFonts w:ascii="Times New Roman" w:hAnsi="Times New Roman" w:cs="Times New Roman"/>
          <w:sz w:val="28"/>
          <w:szCs w:val="28"/>
        </w:rPr>
        <w:t xml:space="preserve"> на схеме</w:t>
      </w:r>
      <w:r w:rsidR="00A20C08" w:rsidRPr="003C244C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907AE1" w:rsidRPr="003C244C">
        <w:rPr>
          <w:rFonts w:ascii="Times New Roman" w:hAnsi="Times New Roman" w:cs="Times New Roman"/>
          <w:sz w:val="28"/>
          <w:szCs w:val="28"/>
        </w:rPr>
        <w:t>.</w:t>
      </w:r>
    </w:p>
    <w:p w14:paraId="6D890756" w14:textId="1205EFA5" w:rsidR="008458A2" w:rsidRPr="003C244C" w:rsidRDefault="008458A2" w:rsidP="008458A2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C759F9" wp14:editId="616D582D">
                <wp:simplePos x="0" y="0"/>
                <wp:positionH relativeFrom="column">
                  <wp:posOffset>2000747</wp:posOffset>
                </wp:positionH>
                <wp:positionV relativeFrom="paragraph">
                  <wp:posOffset>476057</wp:posOffset>
                </wp:positionV>
                <wp:extent cx="725556" cy="437321"/>
                <wp:effectExtent l="0" t="0" r="17780" b="2032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56" cy="4373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5B4A85" id="Прямоугольник 51" o:spid="_x0000_s1026" style="position:absolute;margin-left:157.55pt;margin-top:37.5pt;width:57.15pt;height:34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lt1QIAAOwFAAAOAAAAZHJzL2Uyb0RvYy54bWysVM1uEzEQviPxDpbvdDfbpIWomypqFYRU&#10;lYoW9ex47exKXtvYTjbhhMQViUfgIbggfvoMmzdi7P1JWsoFkcPG45n5ZubzzJycrkuBVszYQskU&#10;Dw5ijJikKivkIsVvb2bPnmNkHZEZEUqyFG+YxaeTp09OKj1micqVyJhBACLtuNIpzp3T4yiyNGcl&#10;sQdKMwlKrkxJHIhmEWWGVIBeiiiJ46OoUibTRlFmLdyeN0o8CficM+pec26ZQyLFkJsLXxO+c/+N&#10;JidkvDBE5wVt0yD/kEVJCglBe6hz4ghamuIPqLKgRlnF3QFVZaQ4LygLNUA1g/hBNdc50SzUAuRY&#10;3dNk/x8svVxdGVRkKR4NMJKkhDeqv2w/bD/XP+u77cf6a31X/9h+qn/V3+rvCIyAsUrbMThe6yvT&#10;ShaOvvw1N6X/h8LQOrC86Vlma4coXB4no9HoCCMKquHh8WESMKOdszbWvWSqRP6QYgOPGLglqwvr&#10;ICCYdiY+llWiyGaFEEHwjcPOhEErAk9OKGXSDRp3oXPSXId3B5jQZt46gN4DEhJVKU5GwzgO3veU&#10;1izmfYzZLIaf58Uj7pIBSUi49Gw1/IST2wjmMxXyDePAPDCSNBH+nrrNScaa1Ef7wTqPEDoAemQO&#10;XPTYTe19ofdpaXJu7b0rCyPTO7eld2Eec+49QmQlXe9cFlKZxyoT8CBt5Ma+I6mhxrM0V9kG+tKo&#10;ZmCtprMCmuGCWHdFDEwozDJsHfcaPlwoeCnVnjDKlXn/2L23h8EBLUYVTHyK7bslMQwj8UrCSL0Y&#10;DId+RQRhODpOQDD7mvm+Ri7LMwUdBlMD2YWjt3eiO3KjyltYTlMfFVREUoidYupMJ5y5ZhPBeqNs&#10;Og1msBY0cRfyWlMP7ln1zX6zviVGtxPhYJQuVbcdyPjBYDS23lOq6dIpXoSp2fHa8g0rJTROu/78&#10;ztqXg9VuSU9+AwAA//8DAFBLAwQUAAYACAAAACEAhXLRMN4AAAAKAQAADwAAAGRycy9kb3ducmV2&#10;LnhtbEyPQU+EMBCF7yb+h2ZMvLmFXVZdpGyMicF40tXotdApEOmU0O6C/97xpMfJfHnve8V+cYM4&#10;4RR6TwrSVQICqfGmp1bB+9vj1S2IEDUZPXhCBd8YYF+enxU6N36mVzwdYis4hEKuFXQxjrmUoenQ&#10;6bDyIxL/rJ+cjnxOrTSTnjncDXKdJNfS6Z64odMjPnTYfB2OTsHLc2VtXdnWLk8y/QgZVbP5VOry&#10;Yrm/AxFxiX8w/OqzOpTsVPsjmSAGBZt0mzKq4GbLmxjI1rsMRM1kttmBLAv5f0L5AwAA//8DAFBL&#10;AQItABQABgAIAAAAIQC2gziS/gAAAOEBAAATAAAAAAAAAAAAAAAAAAAAAABbQ29udGVudF9UeXBl&#10;c10ueG1sUEsBAi0AFAAGAAgAAAAhADj9If/WAAAAlAEAAAsAAAAAAAAAAAAAAAAALwEAAF9yZWxz&#10;Ly5yZWxzUEsBAi0AFAAGAAgAAAAhABfNqW3VAgAA7AUAAA4AAAAAAAAAAAAAAAAALgIAAGRycy9l&#10;Mm9Eb2MueG1sUEsBAi0AFAAGAAgAAAAhAIVy0TDeAAAACgEAAA8AAAAAAAAAAAAAAAAALwUAAGRy&#10;cy9kb3ducmV2LnhtbFBLBQYAAAAABAAEAPMAAAA6BgAAAAA=&#10;" fillcolor="#4472c4 [3204]" strokecolor="red" strokeweight="2pt">
                <v:fill opacity="0"/>
              </v:rect>
            </w:pict>
          </mc:Fallback>
        </mc:AlternateContent>
      </w:r>
      <w:r w:rsidRPr="003C244C">
        <w:rPr>
          <w:noProof/>
          <w:lang w:eastAsia="ru-RU"/>
        </w:rPr>
        <w:drawing>
          <wp:inline distT="0" distB="0" distL="0" distR="0" wp14:anchorId="76F824A6" wp14:editId="3F3F001D">
            <wp:extent cx="5684811" cy="3041374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46" t="16667" r="4615" b="19634"/>
                    <a:stretch/>
                  </pic:blipFill>
                  <pic:spPr bwMode="auto">
                    <a:xfrm>
                      <a:off x="0" y="0"/>
                      <a:ext cx="5694481" cy="304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BDF11" w14:textId="5DFBC7D7" w:rsidR="008458A2" w:rsidRPr="003C244C" w:rsidRDefault="008458A2" w:rsidP="008458A2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Рис. 1. Место проведения исследования</w:t>
      </w:r>
    </w:p>
    <w:p w14:paraId="784741BE" w14:textId="21FD6D2A" w:rsidR="00907AE1" w:rsidRPr="003C244C" w:rsidRDefault="00907AE1" w:rsidP="001877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восстановления плодородия почвы применяют технику выращивания </w:t>
      </w:r>
      <w:r w:rsidR="00086066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фацелии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6066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следующей схеме: фацелию сеют в несколько приемов, после появления первых бутонов её скашивают, измельчают, оставляют скошенную траву для перепревания на почве, далее в междурядье снова высевают фацелию. Но так как </w:t>
      </w:r>
      <w:r w:rsidR="00BA67F9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нашей семьи актуально</w:t>
      </w:r>
      <w:r w:rsidR="00086066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повысить плодородие почвы, но и создать дополнительную кормовую базу для пчел, то мы оставили фацелию до конца лета.</w:t>
      </w:r>
    </w:p>
    <w:p w14:paraId="76271443" w14:textId="77777777" w:rsidR="00D87E3C" w:rsidRPr="003C244C" w:rsidRDefault="00BA67F9" w:rsidP="001877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Посев фацелии осуществлялся вручную. Междурядья составляли 15 см. Высевали из нормы расхода 10 кг на 1 га. После того как был произведен посев фацелии её необходимо было присыпать почвой. Глубина посева составляла примерно 2 см. Взошла фацелия через 8 дней после посева. </w:t>
      </w:r>
      <w:r w:rsidR="00D87E3C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Фотографии со всходами фацелии и её цветками представлены на рис. 2-3.</w:t>
      </w:r>
    </w:p>
    <w:p w14:paraId="125195F0" w14:textId="31941A9C" w:rsidR="00BA67F9" w:rsidRPr="003C244C" w:rsidRDefault="00FD7481" w:rsidP="001877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Контрольный образец почвы для оценки эффективности применения сидерата отбирался в начале июня </w:t>
      </w:r>
      <w:r w:rsidR="00E04C7A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2019 года 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до посева фацелии пижмолистной.</w:t>
      </w:r>
      <w:r w:rsidR="00E04C7A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июне также был проведен его агрохимический анализ, оценка целлюлазной, каталазной активности.</w:t>
      </w:r>
    </w:p>
    <w:p w14:paraId="2638AD7C" w14:textId="77777777" w:rsidR="00187748" w:rsidRPr="003C244C" w:rsidRDefault="00187748" w:rsidP="00187748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CF2"/>
        </w:rPr>
      </w:pPr>
    </w:p>
    <w:p w14:paraId="67643228" w14:textId="3D94E0D2" w:rsidR="00187748" w:rsidRPr="003C244C" w:rsidRDefault="009913B3" w:rsidP="00187748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CF2"/>
        </w:rPr>
      </w:pPr>
      <w:r w:rsidRPr="003C244C">
        <w:rPr>
          <w:noProof/>
          <w:lang w:eastAsia="ru-RU"/>
        </w:rPr>
        <w:drawing>
          <wp:inline distT="0" distB="0" distL="0" distR="0" wp14:anchorId="462FC063" wp14:editId="52C63AF8">
            <wp:extent cx="3060464" cy="2255080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208" t="59525" r="25531" b="11300"/>
                    <a:stretch/>
                  </pic:blipFill>
                  <pic:spPr bwMode="auto">
                    <a:xfrm>
                      <a:off x="0" y="0"/>
                      <a:ext cx="3071921" cy="226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1BF52" w14:textId="070AB7C6" w:rsidR="009913B3" w:rsidRPr="003C244C" w:rsidRDefault="009913B3" w:rsidP="00187748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CF2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 xml:space="preserve">Рис. </w:t>
      </w:r>
      <w:r w:rsidR="00D87E3C"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 xml:space="preserve">2. 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>Всходы фацелии пижмолистной</w:t>
      </w:r>
    </w:p>
    <w:p w14:paraId="04B949B5" w14:textId="3311FE1C" w:rsidR="009913B3" w:rsidRPr="003C244C" w:rsidRDefault="009913B3" w:rsidP="00187748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CF2"/>
        </w:rPr>
      </w:pPr>
    </w:p>
    <w:p w14:paraId="544E3BC2" w14:textId="726EEEF1" w:rsidR="009913B3" w:rsidRPr="003C244C" w:rsidRDefault="009913B3" w:rsidP="00187748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CF2"/>
        </w:rPr>
      </w:pPr>
      <w:r w:rsidRPr="003C244C">
        <w:rPr>
          <w:noProof/>
          <w:lang w:eastAsia="ru-RU"/>
        </w:rPr>
        <w:drawing>
          <wp:inline distT="0" distB="0" distL="0" distR="0" wp14:anchorId="24D1843F" wp14:editId="23819744">
            <wp:extent cx="5058499" cy="1908313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83" t="18751" r="25021" b="50587"/>
                    <a:stretch/>
                  </pic:blipFill>
                  <pic:spPr bwMode="auto">
                    <a:xfrm>
                      <a:off x="0" y="0"/>
                      <a:ext cx="5080669" cy="191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68883" w14:textId="337591B0" w:rsidR="009913B3" w:rsidRPr="003C244C" w:rsidRDefault="009913B3" w:rsidP="009913B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CF2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 xml:space="preserve">Рис. </w:t>
      </w:r>
      <w:r w:rsidR="00D87E3C"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 xml:space="preserve">3. 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>Цветение фацелии пижмолистной</w:t>
      </w:r>
    </w:p>
    <w:p w14:paraId="323CA0D0" w14:textId="77777777" w:rsidR="00187748" w:rsidRPr="003C244C" w:rsidRDefault="00187748" w:rsidP="00187748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CF2"/>
        </w:rPr>
      </w:pPr>
    </w:p>
    <w:p w14:paraId="72F06912" w14:textId="77777777" w:rsidR="00E04C7A" w:rsidRPr="003C244C" w:rsidRDefault="00961FFE" w:rsidP="00961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CF2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 xml:space="preserve">В мае 2020 года был произведен отбор почвы </w:t>
      </w:r>
      <w:r w:rsidR="00E04C7A"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>после выращивания сидерата фацелии пижмолистной и оставления её биомассы на зиму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 xml:space="preserve">. </w:t>
      </w:r>
    </w:p>
    <w:p w14:paraId="5AF2203B" w14:textId="1784EF94" w:rsidR="00187748" w:rsidRPr="003C244C" w:rsidRDefault="00961FFE" w:rsidP="00961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CF2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CF2"/>
        </w:rPr>
        <w:t xml:space="preserve">Почва отбиралась методом конверта </w:t>
      </w:r>
      <w:r w:rsidR="00187748" w:rsidRPr="003C244C">
        <w:rPr>
          <w:rFonts w:ascii="Times New Roman" w:hAnsi="Times New Roman" w:cs="Times New Roman"/>
          <w:sz w:val="28"/>
          <w:szCs w:val="28"/>
        </w:rPr>
        <w:t>в соответствии с ГОСТ 17.4.3.01-83 «Охрана природы. Почвы. Общие требования к отбору проб», ГОСТ 17.4.4.02-84 «Охрана природы. Почвы. Методы отбора и подготовки проб для химического, бактериологического и гельминтологического анализа», СанПиН 2.1.7.1287-03 «Санитарно-эпидемиологические требования к качеству почвы» с глубины 10-15 см.</w:t>
      </w:r>
      <w:r w:rsidR="00E04C7A" w:rsidRPr="003C244C">
        <w:rPr>
          <w:rFonts w:ascii="Times New Roman" w:hAnsi="Times New Roman" w:cs="Times New Roman"/>
          <w:sz w:val="28"/>
          <w:szCs w:val="28"/>
        </w:rPr>
        <w:t xml:space="preserve"> После отбора смешанной пробы она была </w:t>
      </w:r>
      <w:r w:rsidR="00E04C7A" w:rsidRPr="003C244C">
        <w:rPr>
          <w:rFonts w:ascii="Times New Roman" w:hAnsi="Times New Roman" w:cs="Times New Roman"/>
          <w:sz w:val="28"/>
          <w:szCs w:val="28"/>
        </w:rPr>
        <w:lastRenderedPageBreak/>
        <w:t>помещена в пакет, подписана, доставлена в лабораторию почвенной экологии УдГУ.</w:t>
      </w:r>
    </w:p>
    <w:p w14:paraId="15CB5B04" w14:textId="45B20812" w:rsidR="00187748" w:rsidRPr="003C244C" w:rsidRDefault="00187748" w:rsidP="001877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t>2.</w:t>
      </w:r>
      <w:r w:rsidR="006E54C7" w:rsidRPr="003C244C">
        <w:rPr>
          <w:rFonts w:ascii="Times New Roman" w:hAnsi="Times New Roman" w:cs="Times New Roman"/>
          <w:b/>
          <w:sz w:val="28"/>
          <w:szCs w:val="28"/>
        </w:rPr>
        <w:t>2</w:t>
      </w:r>
      <w:r w:rsidRPr="003C244C">
        <w:rPr>
          <w:rFonts w:ascii="Times New Roman" w:hAnsi="Times New Roman" w:cs="Times New Roman"/>
          <w:b/>
          <w:sz w:val="28"/>
          <w:szCs w:val="28"/>
        </w:rPr>
        <w:t xml:space="preserve">. Методика проведения агрохимических исследований </w:t>
      </w:r>
    </w:p>
    <w:p w14:paraId="356F6B4A" w14:textId="6CEA3AC4" w:rsidR="00187748" w:rsidRPr="003C244C" w:rsidRDefault="00187748" w:rsidP="00187748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Перед проведением агрохимических анализов почва высушивалась, перетиралась и просеивалась через сита (рис. </w:t>
      </w:r>
      <w:r w:rsidR="00961FFE" w:rsidRPr="003C244C">
        <w:rPr>
          <w:rFonts w:ascii="Times New Roman" w:hAnsi="Times New Roman" w:cs="Times New Roman"/>
          <w:sz w:val="28"/>
          <w:szCs w:val="28"/>
        </w:rPr>
        <w:t>4</w:t>
      </w:r>
      <w:r w:rsidRPr="003C244C">
        <w:rPr>
          <w:rFonts w:ascii="Times New Roman" w:hAnsi="Times New Roman" w:cs="Times New Roman"/>
          <w:sz w:val="28"/>
          <w:szCs w:val="28"/>
        </w:rPr>
        <w:t>).</w:t>
      </w:r>
      <w:r w:rsidR="006E64AC" w:rsidRPr="003C244C">
        <w:rPr>
          <w:rFonts w:ascii="Times New Roman" w:hAnsi="Times New Roman" w:cs="Times New Roman"/>
          <w:sz w:val="28"/>
          <w:szCs w:val="28"/>
        </w:rPr>
        <w:t xml:space="preserve"> Все анализы проводились в трехкратной повторности.</w:t>
      </w:r>
    </w:p>
    <w:p w14:paraId="0E73D0A0" w14:textId="6039B377" w:rsidR="00187748" w:rsidRPr="003C244C" w:rsidRDefault="00187748" w:rsidP="00187748">
      <w:pPr>
        <w:pStyle w:val="a5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Pr="003C24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A1C5D" wp14:editId="06B4692F">
            <wp:extent cx="3249942" cy="2430266"/>
            <wp:effectExtent l="0" t="9208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6932" cy="24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3C55" w14:textId="2830B183" w:rsidR="00187748" w:rsidRPr="003C244C" w:rsidRDefault="00187748" w:rsidP="00187748">
      <w:pPr>
        <w:pStyle w:val="a5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Рис. </w:t>
      </w:r>
      <w:r w:rsidR="00961FFE" w:rsidRPr="003C244C">
        <w:rPr>
          <w:rFonts w:ascii="Times New Roman" w:hAnsi="Times New Roman" w:cs="Times New Roman"/>
          <w:sz w:val="28"/>
          <w:szCs w:val="28"/>
        </w:rPr>
        <w:t>4</w:t>
      </w:r>
      <w:r w:rsidRPr="003C244C">
        <w:rPr>
          <w:rFonts w:ascii="Times New Roman" w:hAnsi="Times New Roman" w:cs="Times New Roman"/>
          <w:sz w:val="28"/>
          <w:szCs w:val="28"/>
        </w:rPr>
        <w:t>. Подготовка почвы к анализу</w:t>
      </w:r>
    </w:p>
    <w:p w14:paraId="727230D0" w14:textId="77777777" w:rsidR="00187748" w:rsidRPr="003C244C" w:rsidRDefault="00187748" w:rsidP="00187748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244C">
        <w:rPr>
          <w:rFonts w:ascii="Times New Roman" w:hAnsi="Times New Roman" w:cs="Times New Roman"/>
          <w:i/>
          <w:sz w:val="28"/>
          <w:szCs w:val="28"/>
        </w:rPr>
        <w:t xml:space="preserve">Определение потенциальной кислотности по методу </w:t>
      </w:r>
    </w:p>
    <w:p w14:paraId="21C794A6" w14:textId="77777777" w:rsidR="00187748" w:rsidRPr="003C244C" w:rsidRDefault="00187748" w:rsidP="00187748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244C">
        <w:rPr>
          <w:rFonts w:ascii="Times New Roman" w:hAnsi="Times New Roman" w:cs="Times New Roman"/>
          <w:i/>
          <w:sz w:val="28"/>
          <w:szCs w:val="28"/>
        </w:rPr>
        <w:t>ЦИНАО (ГОСТ 26483-85)</w:t>
      </w:r>
    </w:p>
    <w:p w14:paraId="00881190" w14:textId="366D995A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Потенциальная кислотность обусловлена наличием в почвенном поглощающем комплексе (ППК) ионов водорода (Н), которые могут быть вытеснены раствором нейтральной соли. В качестве такого раствора используется 1 н.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KCl</w:t>
      </w:r>
      <w:r w:rsidRPr="003C244C">
        <w:rPr>
          <w:rFonts w:ascii="Times New Roman" w:hAnsi="Times New Roman" w:cs="Times New Roman"/>
          <w:sz w:val="28"/>
          <w:szCs w:val="28"/>
        </w:rPr>
        <w:t>. Обменная реакция между катионами калия и водорода происходит на поверхности почвенных коллоидов.</w:t>
      </w:r>
      <w:r w:rsidR="00CC4E59"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 xml:space="preserve">Реакция идет до установления равновесия. При этом в раствор переходят не все ионы водорода. Величину обменной кислотности устанавливают по количеству образовавшейся в растворе соляной кислоты, которую определяют потенциметрически в единицах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3C244C">
        <w:rPr>
          <w:rFonts w:ascii="Times New Roman" w:hAnsi="Times New Roman" w:cs="Times New Roman"/>
          <w:sz w:val="28"/>
          <w:szCs w:val="28"/>
        </w:rPr>
        <w:t xml:space="preserve">. Для определения рН солевой вытяжки 10 г почвы </w:t>
      </w:r>
      <w:r w:rsidR="00CC4E59" w:rsidRPr="003C244C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3C244C">
        <w:rPr>
          <w:rFonts w:ascii="Times New Roman" w:hAnsi="Times New Roman" w:cs="Times New Roman"/>
          <w:sz w:val="28"/>
          <w:szCs w:val="28"/>
        </w:rPr>
        <w:t>помещали в стаканчик, приливали 25 мл 1 н. КС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C244C">
        <w:rPr>
          <w:rFonts w:ascii="Times New Roman" w:hAnsi="Times New Roman" w:cs="Times New Roman"/>
          <w:sz w:val="28"/>
          <w:szCs w:val="28"/>
        </w:rPr>
        <w:t xml:space="preserve">, взбалтывали </w:t>
      </w:r>
      <w:r w:rsidRPr="003C244C">
        <w:rPr>
          <w:rFonts w:ascii="Times New Roman" w:hAnsi="Times New Roman" w:cs="Times New Roman"/>
          <w:sz w:val="28"/>
          <w:szCs w:val="28"/>
        </w:rPr>
        <w:lastRenderedPageBreak/>
        <w:t>и определяли величину рН на Иономере И-120.2</w:t>
      </w:r>
      <w:r w:rsidR="00CC4E59" w:rsidRPr="003C244C">
        <w:rPr>
          <w:rFonts w:ascii="Times New Roman" w:hAnsi="Times New Roman" w:cs="Times New Roman"/>
          <w:sz w:val="28"/>
          <w:szCs w:val="28"/>
        </w:rPr>
        <w:t xml:space="preserve"> (рис. 6)</w:t>
      </w:r>
      <w:r w:rsidRPr="003C244C">
        <w:rPr>
          <w:rFonts w:ascii="Times New Roman" w:hAnsi="Times New Roman" w:cs="Times New Roman"/>
          <w:sz w:val="28"/>
          <w:szCs w:val="28"/>
        </w:rPr>
        <w:t>, опуская электроды прямо в суспензию. Всполаскивали электроды дистиллированной водой после каждого определения.</w:t>
      </w:r>
    </w:p>
    <w:p w14:paraId="3D2F42DB" w14:textId="72E8BAEE" w:rsidR="00CC4E59" w:rsidRPr="003C244C" w:rsidRDefault="00CC4E59" w:rsidP="00CC4E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w:drawing>
          <wp:inline distT="0" distB="0" distL="0" distR="0" wp14:anchorId="231E0F82" wp14:editId="42659C2F">
            <wp:extent cx="2136778" cy="2566549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3" r="8426"/>
                    <a:stretch/>
                  </pic:blipFill>
                  <pic:spPr bwMode="auto">
                    <a:xfrm>
                      <a:off x="0" y="0"/>
                      <a:ext cx="2154905" cy="25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1DE" w:rsidRPr="003C244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751DE" w:rsidRPr="003C24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83DEF" wp14:editId="054CF53C">
            <wp:extent cx="1952625" cy="2600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7D12" w14:textId="6D2134CF" w:rsidR="00CC4E59" w:rsidRPr="003C244C" w:rsidRDefault="00CC4E59" w:rsidP="007751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Рис. 5</w:t>
      </w:r>
      <w:r w:rsidR="007751DE" w:rsidRPr="003C244C">
        <w:rPr>
          <w:rFonts w:ascii="Times New Roman" w:hAnsi="Times New Roman" w:cs="Times New Roman"/>
          <w:sz w:val="28"/>
          <w:szCs w:val="28"/>
        </w:rPr>
        <w:t>-6</w:t>
      </w:r>
      <w:r w:rsidRPr="003C244C">
        <w:rPr>
          <w:rFonts w:ascii="Times New Roman" w:hAnsi="Times New Roman" w:cs="Times New Roman"/>
          <w:sz w:val="28"/>
          <w:szCs w:val="28"/>
        </w:rPr>
        <w:t xml:space="preserve">. Взвешивание образцов почвы </w:t>
      </w:r>
      <w:r w:rsidR="007751DE" w:rsidRPr="003C244C">
        <w:rPr>
          <w:rFonts w:ascii="Times New Roman" w:hAnsi="Times New Roman" w:cs="Times New Roman"/>
          <w:sz w:val="28"/>
          <w:szCs w:val="28"/>
        </w:rPr>
        <w:t>и и</w:t>
      </w:r>
      <w:r w:rsidRPr="003C244C">
        <w:rPr>
          <w:rFonts w:ascii="Times New Roman" w:hAnsi="Times New Roman" w:cs="Times New Roman"/>
          <w:sz w:val="28"/>
          <w:szCs w:val="28"/>
        </w:rPr>
        <w:t>змерение потенциальной кислотности</w:t>
      </w:r>
    </w:p>
    <w:p w14:paraId="7F1678FB" w14:textId="45DAEB2C" w:rsidR="00187748" w:rsidRPr="003C244C" w:rsidRDefault="00187748" w:rsidP="0018774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244C">
        <w:rPr>
          <w:rFonts w:ascii="Times New Roman" w:hAnsi="Times New Roman" w:cs="Times New Roman"/>
          <w:i/>
          <w:sz w:val="28"/>
          <w:szCs w:val="28"/>
        </w:rPr>
        <w:t>Определение подвижных соединений фосфора и обменного калия по методу А.Т. Кирсанова в модификации ЦИНАО (ГОСТ 26207-91)</w:t>
      </w:r>
    </w:p>
    <w:p w14:paraId="1C2C33D1" w14:textId="58F46DCA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Подвижным или доступным для растений формами фосфора и калия считаются такие соединения, которые переходят в вытяжку 0,2 н. раствора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3C244C">
        <w:rPr>
          <w:rFonts w:ascii="Times New Roman" w:hAnsi="Times New Roman" w:cs="Times New Roman"/>
          <w:sz w:val="28"/>
          <w:szCs w:val="28"/>
        </w:rPr>
        <w:t xml:space="preserve"> при соотношении почвы к раствору 1:5.</w:t>
      </w:r>
    </w:p>
    <w:p w14:paraId="60EB0939" w14:textId="0988C946" w:rsidR="009A6810" w:rsidRPr="003C244C" w:rsidRDefault="009A6810" w:rsidP="009A6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Содержание фосфатов в вытяжке 0,2 н.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3C244C">
        <w:rPr>
          <w:rFonts w:ascii="Times New Roman" w:hAnsi="Times New Roman" w:cs="Times New Roman"/>
          <w:sz w:val="28"/>
          <w:szCs w:val="28"/>
        </w:rPr>
        <w:t xml:space="preserve"> определяется действием молибденовокислого аммония (МКА), который в присутствии фосфора дает синюю окраску – молибнедовую синь (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MoO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</w:rPr>
        <w:t>*4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MoO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C244C">
        <w:rPr>
          <w:rFonts w:ascii="Times New Roman" w:hAnsi="Times New Roman" w:cs="Times New Roman"/>
          <w:sz w:val="28"/>
          <w:szCs w:val="28"/>
        </w:rPr>
        <w:t>)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C244C">
        <w:rPr>
          <w:rFonts w:ascii="Times New Roman" w:hAnsi="Times New Roman" w:cs="Times New Roman"/>
          <w:sz w:val="28"/>
          <w:szCs w:val="28"/>
        </w:rPr>
        <w:t>*4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244C">
        <w:rPr>
          <w:rFonts w:ascii="Times New Roman" w:hAnsi="Times New Roman" w:cs="Times New Roman"/>
          <w:sz w:val="28"/>
          <w:szCs w:val="28"/>
        </w:rPr>
        <w:t xml:space="preserve">  (Кузнецов, 1997).</w:t>
      </w:r>
      <w:r w:rsidR="00937C49"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>Непосредственно для анализа брали навеску 5 г почвы, помещали в стаканчик, приливали 25 мл раствора с (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3C244C">
        <w:rPr>
          <w:rFonts w:ascii="Times New Roman" w:hAnsi="Times New Roman" w:cs="Times New Roman"/>
          <w:sz w:val="28"/>
          <w:szCs w:val="28"/>
        </w:rPr>
        <w:t>) = 0,2 моль/л, взбалтывали в течение 1 мин, давали отстояться 15 мин и отфильтровали через бумажные фильтры.</w:t>
      </w:r>
    </w:p>
    <w:p w14:paraId="5638B7EA" w14:textId="7FF891A9" w:rsidR="007751DE" w:rsidRPr="003C244C" w:rsidRDefault="007751DE" w:rsidP="007751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После этого отбирали по 1 мл растворов сравнения и фильтратов вытяжек, приливали 19 мл реактива Б (рис. 7) через 10 мин растворы фотометрировали в кювете толщиной 1,0 см относительно раствора сравнения </w:t>
      </w:r>
      <w:r w:rsidRPr="003C244C">
        <w:rPr>
          <w:rFonts w:ascii="Times New Roman" w:hAnsi="Times New Roman" w:cs="Times New Roman"/>
          <w:sz w:val="28"/>
          <w:szCs w:val="28"/>
        </w:rPr>
        <w:lastRenderedPageBreak/>
        <w:t>№1, используя красный светофильтр с максимумом пропускания в области 600- 750 нм (на ФЭК – 670 нм).</w:t>
      </w:r>
    </w:p>
    <w:p w14:paraId="6A5BF8C6" w14:textId="5B97A462" w:rsidR="009A6810" w:rsidRPr="003C244C" w:rsidRDefault="009A6810" w:rsidP="009A6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w:drawing>
          <wp:inline distT="0" distB="0" distL="0" distR="0" wp14:anchorId="4F074580" wp14:editId="2FF76545">
            <wp:extent cx="3076707" cy="2307037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87" cy="23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BD71" w14:textId="0E085D55" w:rsidR="00187748" w:rsidRPr="003C244C" w:rsidRDefault="00187748" w:rsidP="001877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Рис. </w:t>
      </w:r>
      <w:r w:rsidR="009A6810" w:rsidRPr="003C244C">
        <w:rPr>
          <w:rFonts w:ascii="Times New Roman" w:hAnsi="Times New Roman" w:cs="Times New Roman"/>
          <w:sz w:val="28"/>
          <w:szCs w:val="28"/>
        </w:rPr>
        <w:t>7</w:t>
      </w:r>
      <w:r w:rsidRPr="003C244C">
        <w:rPr>
          <w:rFonts w:ascii="Times New Roman" w:hAnsi="Times New Roman" w:cs="Times New Roman"/>
          <w:sz w:val="28"/>
          <w:szCs w:val="28"/>
        </w:rPr>
        <w:t>. Приготовление почвенных вытяжек к анализу на содержание подвижного фосфора и оценка его содержания</w:t>
      </w:r>
    </w:p>
    <w:p w14:paraId="3CBC8F65" w14:textId="57B0D600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Калий определяли на пламенном фотометре (ПФА – 22), используя светофильтр с максимумом пропускания в области 766 – 770 нм. </w:t>
      </w:r>
    </w:p>
    <w:p w14:paraId="28D5D874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Содержание фосфора в анализируемой почве определи сначала на фотометре, далее по градуировочному графику в следующих координатах:</w:t>
      </w:r>
    </w:p>
    <w:p w14:paraId="2EDDADE9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Ось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C244C">
        <w:rPr>
          <w:rFonts w:ascii="Times New Roman" w:hAnsi="Times New Roman" w:cs="Times New Roman"/>
          <w:sz w:val="28"/>
          <w:szCs w:val="28"/>
        </w:rPr>
        <w:t xml:space="preserve"> – мас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C244C">
        <w:rPr>
          <w:rFonts w:ascii="Times New Roman" w:hAnsi="Times New Roman" w:cs="Times New Roman"/>
          <w:sz w:val="28"/>
          <w:szCs w:val="28"/>
        </w:rPr>
        <w:t xml:space="preserve">овая доля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3C244C">
        <w:rPr>
          <w:rFonts w:ascii="Times New Roman" w:hAnsi="Times New Roman" w:cs="Times New Roman"/>
          <w:sz w:val="28"/>
          <w:szCs w:val="28"/>
        </w:rPr>
        <w:t xml:space="preserve"> в почве, млн</w:t>
      </w:r>
      <w:r w:rsidRPr="003C244C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3C244C">
        <w:rPr>
          <w:rFonts w:ascii="Times New Roman" w:hAnsi="Times New Roman" w:cs="Times New Roman"/>
          <w:sz w:val="28"/>
          <w:szCs w:val="28"/>
        </w:rPr>
        <w:t>;</w:t>
      </w:r>
    </w:p>
    <w:p w14:paraId="0965A056" w14:textId="390DBDA5" w:rsidR="00187748" w:rsidRPr="003C244C" w:rsidRDefault="00187748" w:rsidP="008261C2">
      <w:pPr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426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Ось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C244C">
        <w:rPr>
          <w:rFonts w:ascii="Times New Roman" w:hAnsi="Times New Roman" w:cs="Times New Roman"/>
          <w:sz w:val="28"/>
          <w:szCs w:val="28"/>
        </w:rPr>
        <w:t xml:space="preserve"> -  показатели прибора</w:t>
      </w:r>
      <w:r w:rsidR="00F515DD" w:rsidRPr="003C244C">
        <w:rPr>
          <w:rFonts w:ascii="Times New Roman" w:hAnsi="Times New Roman" w:cs="Times New Roman"/>
          <w:sz w:val="28"/>
          <w:szCs w:val="28"/>
        </w:rPr>
        <w:t xml:space="preserve"> (</w:t>
      </w:r>
      <w:r w:rsidR="00F515DD" w:rsidRPr="003C244C">
        <w:rPr>
          <w:rFonts w:ascii="Times New Roman" w:eastAsia="TimesNewRomanPSMT" w:hAnsi="Times New Roman" w:cs="Times New Roman"/>
          <w:sz w:val="28"/>
          <w:szCs w:val="28"/>
        </w:rPr>
        <w:t>Кидин и др., 2008</w:t>
      </w:r>
      <w:r w:rsidR="00F515DD" w:rsidRPr="003C244C">
        <w:rPr>
          <w:rFonts w:ascii="Times New Roman" w:hAnsi="Times New Roman" w:cs="Times New Roman"/>
          <w:sz w:val="28"/>
          <w:szCs w:val="28"/>
        </w:rPr>
        <w:t>)</w:t>
      </w:r>
      <w:r w:rsidRPr="003C244C">
        <w:rPr>
          <w:rFonts w:ascii="Times New Roman" w:hAnsi="Times New Roman" w:cs="Times New Roman"/>
          <w:sz w:val="28"/>
          <w:szCs w:val="28"/>
        </w:rPr>
        <w:t>.</w:t>
      </w:r>
    </w:p>
    <w:p w14:paraId="7812F92C" w14:textId="0AEDF98F" w:rsidR="006E64AC" w:rsidRPr="003C244C" w:rsidRDefault="006E64AC" w:rsidP="006E64A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i/>
          <w:sz w:val="28"/>
          <w:szCs w:val="28"/>
        </w:rPr>
        <w:t>Определение содержание гумуса почвы</w:t>
      </w:r>
    </w:p>
    <w:p w14:paraId="64AB45CF" w14:textId="7899F863" w:rsidR="00187748" w:rsidRPr="003C244C" w:rsidRDefault="006E64AC" w:rsidP="006E64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П</w:t>
      </w:r>
      <w:r w:rsidR="00187748" w:rsidRPr="003C244C">
        <w:rPr>
          <w:rFonts w:ascii="Times New Roman" w:hAnsi="Times New Roman" w:cs="Times New Roman"/>
          <w:sz w:val="28"/>
          <w:szCs w:val="28"/>
        </w:rPr>
        <w:t>роизводили по методу И. В. Тюрина в модификации В. Н.Симакова (Кузнецов, 1997)</w:t>
      </w:r>
      <w:r w:rsidRPr="003C244C">
        <w:rPr>
          <w:rFonts w:ascii="Times New Roman" w:hAnsi="Times New Roman" w:cs="Times New Roman"/>
          <w:sz w:val="28"/>
          <w:szCs w:val="28"/>
        </w:rPr>
        <w:t>. Г</w:t>
      </w:r>
      <w:r w:rsidR="00187748" w:rsidRPr="003C244C">
        <w:rPr>
          <w:rFonts w:ascii="Times New Roman" w:hAnsi="Times New Roman" w:cs="Times New Roman"/>
          <w:sz w:val="28"/>
          <w:szCs w:val="28"/>
        </w:rPr>
        <w:t>умус составляет около 90% от общего содержания органического вещества почвы. Поэтому его определение сводится к анализу всего находящегося в почве органического вещества.</w:t>
      </w:r>
    </w:p>
    <w:p w14:paraId="19A1FD9A" w14:textId="77777777" w:rsidR="00187748" w:rsidRPr="003C244C" w:rsidRDefault="00187748" w:rsidP="001877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Органическое вещество почвы определяется путем окисления его раствором двухромовокислого калия в серной кислоте, разбавленной 1:1. При нагревании этой смеси выделяется чистый кислород, который и окисляет все органические соединения почвы до углекислого газа. </w:t>
      </w:r>
    </w:p>
    <w:p w14:paraId="768AC9E5" w14:textId="77777777" w:rsidR="00187748" w:rsidRPr="003C244C" w:rsidRDefault="00187748" w:rsidP="001877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244C">
        <w:rPr>
          <w:rFonts w:ascii="Times New Roman" w:hAnsi="Times New Roman" w:cs="Times New Roman"/>
          <w:sz w:val="28"/>
          <w:szCs w:val="28"/>
          <w:lang w:val="en-US"/>
        </w:rPr>
        <w:t>2K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+ 8H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= 2K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+ 2Cr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+ 8H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O + 3O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14:paraId="457044EF" w14:textId="77777777" w:rsidR="00187748" w:rsidRPr="003C244C" w:rsidRDefault="00187748" w:rsidP="001877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C244C">
        <w:rPr>
          <w:rFonts w:ascii="Times New Roman" w:hAnsi="Times New Roman" w:cs="Times New Roman"/>
          <w:sz w:val="28"/>
          <w:szCs w:val="28"/>
        </w:rPr>
        <w:t xml:space="preserve">(гумуса) +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</w:rPr>
        <w:t xml:space="preserve"> +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</w:rPr>
        <w:t>↑</w:t>
      </w:r>
    </w:p>
    <w:p w14:paraId="7F1170A4" w14:textId="77777777" w:rsidR="00187748" w:rsidRPr="003C244C" w:rsidRDefault="00187748" w:rsidP="001877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244C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в почве органического вещества (гумуса) определяется по остатку непрореагировавшего окислителя, который берется с избытком. Этот остаток устанавливают путем титрирования его восстановителем, в качестве которого используется соль Мора – аммоний-железо (2) сернокислый –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C244C">
        <w:rPr>
          <w:rFonts w:ascii="Times New Roman" w:hAnsi="Times New Roman" w:cs="Times New Roman"/>
          <w:sz w:val="28"/>
          <w:szCs w:val="28"/>
        </w:rPr>
        <w:t>(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C244C">
        <w:rPr>
          <w:rFonts w:ascii="Times New Roman" w:hAnsi="Times New Roman" w:cs="Times New Roman"/>
          <w:sz w:val="28"/>
          <w:szCs w:val="28"/>
        </w:rPr>
        <w:t>)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</w:rPr>
        <w:t>*6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244C">
        <w:rPr>
          <w:rFonts w:ascii="Times New Roman" w:hAnsi="Times New Roman" w:cs="Times New Roman"/>
          <w:sz w:val="28"/>
          <w:szCs w:val="28"/>
        </w:rPr>
        <w:t>. Происходит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>следующая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>реакция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5B1B5264" w14:textId="77777777" w:rsidR="00187748" w:rsidRPr="003C244C" w:rsidRDefault="00187748" w:rsidP="001877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3C244C">
        <w:rPr>
          <w:rFonts w:ascii="Times New Roman" w:hAnsi="Times New Roman" w:cs="Times New Roman"/>
          <w:sz w:val="28"/>
          <w:szCs w:val="28"/>
          <w:lang w:val="en-US"/>
        </w:rPr>
        <w:t>6FeSO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(NH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+ K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+ 7H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= 3Fe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+ Cr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+ 6(NH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 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+ K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 xml:space="preserve"> +7H</w:t>
      </w:r>
      <w:r w:rsidRPr="003C24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14:paraId="4234A842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Окончание реакции определяется по изменению окраски индикатора – фенилантрониловой кислоты, которая в кислой среде имеет бурую окраску, а в восстановленной – зеленую.</w:t>
      </w:r>
    </w:p>
    <w:p w14:paraId="7927D553" w14:textId="2C8F4EA3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Из не</w:t>
      </w:r>
      <w:r w:rsidR="00601BDA"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>растертого образца почвы отбирали навеску массой 1 г. И тщательно перетирали. Затем почва просеивалась тонким слоем на лист бумаги через сито с диаметром отверстия 0,25 мм. Над тонким слоем просеянной почвы проводили несколько раз (на высоте 0,5 – 1 см) наэлектризованной эбонитовой палочкой, каждый раз удаляя приставшие к ней органические частички. Из обработанного таким образом образца почвы брали навеску с точностью до 0,001 г и помещали её в коническую колбу и приливали 10 мл хромовой смеси. После этого закрывали воронкой (обратный холодильник) и ставили на плитку, доводили до кипения и кипятили 5 минут. Сняв колбу с плиты, смывали водой капли конденсата с воронки и стенок колбы. Добавили в колбу 5-6 капель фенилантрониловой кислоты и оттитровали 0,2 н. раствором соли Мора до зеленой окраски.</w:t>
      </w:r>
    </w:p>
    <w:p w14:paraId="082FB9D5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Содержание гумуса определяли по формуле:</w:t>
      </w:r>
    </w:p>
    <w:p w14:paraId="29F8CA6A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44C">
        <w:rPr>
          <w:rFonts w:ascii="Times New Roman" w:hAnsi="Times New Roman" w:cs="Times New Roman"/>
          <w:bCs/>
          <w:sz w:val="28"/>
          <w:szCs w:val="28"/>
        </w:rPr>
        <w:t>А=(а-в)*0,0010362*100г/С, где</w:t>
      </w:r>
    </w:p>
    <w:p w14:paraId="487A1A86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А – содержание гумуса в почве, в %;</w:t>
      </w:r>
    </w:p>
    <w:p w14:paraId="0F58749A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а – количество соли Мора (мл), пошедшее на холостое титрирование, когда вместо почвы берется прокаленный песок;</w:t>
      </w:r>
    </w:p>
    <w:p w14:paraId="4F7DFD54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в – количество соли Мора (мл), пошедшее на рабочее титрирование (с почвой);</w:t>
      </w:r>
    </w:p>
    <w:p w14:paraId="2F6C6100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0,0010362 – коэффициент пересчета соли Мора на гумус;</w:t>
      </w:r>
    </w:p>
    <w:p w14:paraId="6BD1FC89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lastRenderedPageBreak/>
        <w:t>100 – коэффициент пересчета на проценты;</w:t>
      </w:r>
    </w:p>
    <w:p w14:paraId="71D2152B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кг – коэффициент гигроскопичности;</w:t>
      </w:r>
    </w:p>
    <w:p w14:paraId="23830723" w14:textId="77777777" w:rsidR="00187748" w:rsidRPr="003C244C" w:rsidRDefault="00187748" w:rsidP="0018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 – навеска почвы в граммах.</w:t>
      </w:r>
    </w:p>
    <w:p w14:paraId="74B58E92" w14:textId="4F396811" w:rsidR="00187748" w:rsidRPr="003C244C" w:rsidRDefault="00187748" w:rsidP="001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И вычисляется в процентах (Кузнецов, 1994).</w:t>
      </w:r>
    </w:p>
    <w:p w14:paraId="18392A36" w14:textId="64150C1E" w:rsidR="008261C2" w:rsidRPr="003C244C" w:rsidRDefault="008261C2" w:rsidP="00A026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t>2.3. Методика определения целлюлазной и каталазной активности почвы</w:t>
      </w:r>
    </w:p>
    <w:p w14:paraId="661187B8" w14:textId="59226994" w:rsidR="008D6925" w:rsidRPr="003C244C" w:rsidRDefault="008D6925" w:rsidP="008D69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i/>
          <w:sz w:val="28"/>
          <w:szCs w:val="28"/>
        </w:rPr>
        <w:t>Определение интенсивности разложения целлюлозы</w:t>
      </w:r>
      <w:r w:rsidRPr="003C244C">
        <w:rPr>
          <w:rFonts w:ascii="Times New Roman" w:hAnsi="Times New Roman" w:cs="Times New Roman"/>
          <w:sz w:val="28"/>
          <w:szCs w:val="28"/>
        </w:rPr>
        <w:t xml:space="preserve"> проводилось следующим образом:</w:t>
      </w:r>
    </w:p>
    <w:p w14:paraId="48FB4756" w14:textId="22982C7D" w:rsidR="008D6925" w:rsidRPr="003C244C" w:rsidRDefault="008D6925" w:rsidP="002A72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Некрашеную льняную ткань диаметром примерно 10 см взвесили на весах с точностью до 1 мг и определили ее начальный вес. Полученные значения записывались в лабораторный журнал (М1). В чашки Петри раскладывали почвенные пробы одинаковой массой. Ткань закапывалась на глубину 2 см. Ткань оставлялась в почве на 30 дней. Почву поливали дистиллированной водой по мере ее высыхания. </w:t>
      </w:r>
      <w:r w:rsidRPr="003C244C">
        <w:rPr>
          <w:rFonts w:ascii="Times New Roman" w:eastAsia="TimesNewRomanPSMT" w:hAnsi="Times New Roman" w:cs="Times New Roman"/>
          <w:sz w:val="28"/>
          <w:szCs w:val="28"/>
        </w:rPr>
        <w:t xml:space="preserve">Через 30 дней полотно осторожно извлекли, отмыли от почвы, высушили и взвесили. Полученные значения записывались в лабораторный журнал (М2). Рассчитывали убыль массы ткани за месяц в процентах и по этому показателю судили об интенсивности процесса разрушения клетчатки, используя оценочную шкалу (М1/М2 ½ 100%) (Экологическое почвоведение, 2002). </w:t>
      </w:r>
      <w:r w:rsidRPr="003C244C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3C244C">
        <w:rPr>
          <w:rFonts w:ascii="Times New Roman" w:hAnsi="Times New Roman" w:cs="Times New Roman"/>
          <w:sz w:val="28"/>
          <w:szCs w:val="28"/>
        </w:rPr>
        <w:t>пыты проводились в 3-кратной повторности.</w:t>
      </w:r>
    </w:p>
    <w:p w14:paraId="04B6B128" w14:textId="4DF5A323" w:rsidR="002A7249" w:rsidRPr="003C244C" w:rsidRDefault="002A7249" w:rsidP="002A7249">
      <w:pPr>
        <w:pStyle w:val="a4"/>
        <w:tabs>
          <w:tab w:val="left" w:pos="9072"/>
        </w:tabs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3C244C">
        <w:rPr>
          <w:i/>
          <w:iCs/>
          <w:sz w:val="28"/>
          <w:szCs w:val="28"/>
        </w:rPr>
        <w:t>Каталазную активность</w:t>
      </w:r>
      <w:r w:rsidRPr="003C244C">
        <w:rPr>
          <w:sz w:val="28"/>
          <w:szCs w:val="28"/>
        </w:rPr>
        <w:t xml:space="preserve"> почвы определяли газометрическим методом. Газометрический метод определения каталазной активности заключается в определении объема выделившегося кислорода, которая образуется в ходе разложения ядовитой для большинства организмов перекиси водорода при её взаимодействии с почвой в единицу времени (Галстян, 1978). С помощью фермента каталазы две молекулы перекиси водорода распадаются на свободный кислород и две молекулы воды: </w:t>
      </w:r>
    </w:p>
    <w:p w14:paraId="6FB6F052" w14:textId="77777777" w:rsidR="002A7249" w:rsidRPr="003C244C" w:rsidRDefault="002A7249" w:rsidP="002A7249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 w:rsidRPr="003C244C">
        <w:rPr>
          <w:sz w:val="28"/>
          <w:szCs w:val="28"/>
        </w:rPr>
        <w:t>2 H</w:t>
      </w:r>
      <w:r w:rsidRPr="003C244C">
        <w:rPr>
          <w:sz w:val="28"/>
          <w:szCs w:val="28"/>
          <w:vertAlign w:val="subscript"/>
        </w:rPr>
        <w:t>2</w:t>
      </w:r>
      <w:r w:rsidRPr="003C244C">
        <w:rPr>
          <w:sz w:val="28"/>
          <w:szCs w:val="28"/>
        </w:rPr>
        <w:t>O</w:t>
      </w:r>
      <w:r w:rsidRPr="003C244C">
        <w:rPr>
          <w:sz w:val="28"/>
          <w:szCs w:val="28"/>
          <w:vertAlign w:val="subscript"/>
        </w:rPr>
        <w:t>2</w:t>
      </w:r>
      <w:r w:rsidRPr="003C244C">
        <w:rPr>
          <w:sz w:val="28"/>
          <w:szCs w:val="28"/>
        </w:rPr>
        <w:t xml:space="preserve"> → 2 H</w:t>
      </w:r>
      <w:r w:rsidRPr="003C244C">
        <w:rPr>
          <w:sz w:val="28"/>
          <w:szCs w:val="28"/>
          <w:vertAlign w:val="subscript"/>
        </w:rPr>
        <w:t>2</w:t>
      </w:r>
      <w:r w:rsidRPr="003C244C">
        <w:rPr>
          <w:sz w:val="28"/>
          <w:szCs w:val="28"/>
        </w:rPr>
        <w:t>O + O</w:t>
      </w:r>
      <w:r w:rsidRPr="003C244C">
        <w:rPr>
          <w:sz w:val="28"/>
          <w:szCs w:val="28"/>
          <w:vertAlign w:val="subscript"/>
        </w:rPr>
        <w:t>2</w:t>
      </w:r>
    </w:p>
    <w:p w14:paraId="055C2D07" w14:textId="2BD4D55A" w:rsidR="002A7249" w:rsidRPr="003C244C" w:rsidRDefault="002A7249" w:rsidP="002A724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C244C">
        <w:rPr>
          <w:rFonts w:ascii="Times New Roman" w:hAnsi="Times New Roman" w:cs="Times New Roman"/>
          <w:bCs/>
          <w:sz w:val="28"/>
          <w:szCs w:val="28"/>
        </w:rPr>
        <w:t>Метод определения каталазной активности почвы проводили искусственно, внося перекись водорода в ходе лабораторного эксперимента.</w:t>
      </w:r>
      <w:r w:rsidRPr="003C244C">
        <w:rPr>
          <w:rFonts w:ascii="Times New Roman" w:hAnsi="Times New Roman" w:cs="Times New Roman"/>
          <w:sz w:val="28"/>
          <w:szCs w:val="28"/>
        </w:rPr>
        <w:t xml:space="preserve">   </w:t>
      </w:r>
      <w:r w:rsidRPr="003C244C">
        <w:rPr>
          <w:rFonts w:ascii="Times New Roman" w:hAnsi="Times New Roman" w:cs="Times New Roman"/>
          <w:sz w:val="28"/>
          <w:szCs w:val="28"/>
        </w:rPr>
        <w:lastRenderedPageBreak/>
        <w:t>Навеску почвы (0,5 г) с СаСО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C244C">
        <w:rPr>
          <w:rFonts w:ascii="Times New Roman" w:hAnsi="Times New Roman" w:cs="Times New Roman"/>
          <w:sz w:val="28"/>
          <w:szCs w:val="28"/>
        </w:rPr>
        <w:t xml:space="preserve"> (0,5 г) вносят в мерную колбу каталазника объемом 100 мл. Далее на дно колбы ставят маленький стаканчик с 3%-ым раствором перекиси водорода. Колбу закрывают, тройник каталазника открывают и смотрят на понижение уровня воды в бюретке, которая показывает</w:t>
      </w:r>
      <w:r w:rsidR="00DC5338"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 xml:space="preserve">объем выделившегося кислорода за 1 минуту (Галстян, 1978; Казеев и др., 2003). Повторность определения активности фермента каталазы трехкратная. </w:t>
      </w:r>
      <w:r w:rsidRPr="003C24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Активность каталазы выражали в миллилитрах О</w:t>
      </w:r>
      <w:r w:rsidRPr="003C244C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bscript"/>
        </w:rPr>
        <w:t>2</w:t>
      </w:r>
      <w:r w:rsidRPr="003C24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выделяющегося за 1 мин из 1 г почвы.</w:t>
      </w:r>
    </w:p>
    <w:p w14:paraId="1F0998AB" w14:textId="2763F99E" w:rsidR="008261C2" w:rsidRPr="003C244C" w:rsidRDefault="008261C2" w:rsidP="00A0262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C24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2.4. </w:t>
      </w:r>
      <w:r w:rsidRPr="003C24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Приготовление </w:t>
      </w:r>
      <w:r w:rsidR="00C76C5F" w:rsidRPr="003C24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среды Эшби</w:t>
      </w:r>
      <w:r w:rsidRPr="003C24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 посев на питательную среду</w:t>
      </w:r>
      <w:r w:rsidR="00C76C5F" w:rsidRPr="003C24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71E77" w:rsidRPr="003C24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азотобактерий</w:t>
      </w:r>
    </w:p>
    <w:p w14:paraId="4C9E98A7" w14:textId="0441639C" w:rsidR="002D7A8E" w:rsidRPr="003C244C" w:rsidRDefault="00C76C5F" w:rsidP="002D7A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C244C">
        <w:rPr>
          <w:rFonts w:ascii="Times New Roman" w:hAnsi="Times New Roman" w:cs="Times New Roman"/>
          <w:i/>
          <w:iCs/>
          <w:sz w:val="28"/>
          <w:szCs w:val="28"/>
        </w:rPr>
        <w:t>Приготовление среды Эшби</w:t>
      </w:r>
      <w:r w:rsidR="002315BD" w:rsidRPr="003C244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315BD" w:rsidRPr="003C244C">
        <w:rPr>
          <w:rFonts w:ascii="Times New Roman" w:hAnsi="Times New Roman" w:cs="Times New Roman"/>
          <w:sz w:val="28"/>
          <w:szCs w:val="28"/>
        </w:rPr>
        <w:t>(Микробиология…, 2018)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3C244C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95F3E37" w14:textId="4C34CAFB" w:rsidR="00C76C5F" w:rsidRPr="003C244C" w:rsidRDefault="00C76C5F" w:rsidP="00C76C5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Вода дистиллированная – 1 л.</w:t>
      </w:r>
    </w:p>
    <w:p w14:paraId="1B8A4B45" w14:textId="52413557" w:rsidR="00C76C5F" w:rsidRPr="003C244C" w:rsidRDefault="00C76C5F" w:rsidP="00C76C5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Сахароза – 20 г</w:t>
      </w:r>
    </w:p>
    <w:p w14:paraId="2AA833A8" w14:textId="017DA836" w:rsidR="00C76C5F" w:rsidRPr="003C244C" w:rsidRDefault="00C76C5F" w:rsidP="00C76C5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Калий фосфорнокислый однозамещенный (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HPO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C244C">
        <w:rPr>
          <w:rFonts w:ascii="Times New Roman" w:hAnsi="Times New Roman" w:cs="Times New Roman"/>
          <w:sz w:val="28"/>
          <w:szCs w:val="28"/>
        </w:rPr>
        <w:t>) – 0,2 г</w:t>
      </w:r>
    </w:p>
    <w:p w14:paraId="4CAACB9A" w14:textId="7120DD8E" w:rsidR="00C76C5F" w:rsidRPr="003C244C" w:rsidRDefault="00C76C5F" w:rsidP="00C76C5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Сульфат магния (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MgSO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C244C">
        <w:rPr>
          <w:rFonts w:ascii="Times New Roman" w:hAnsi="Times New Roman" w:cs="Times New Roman"/>
          <w:sz w:val="28"/>
          <w:szCs w:val="28"/>
        </w:rPr>
        <w:t>*7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244C">
        <w:rPr>
          <w:rFonts w:ascii="Times New Roman" w:hAnsi="Times New Roman" w:cs="Times New Roman"/>
          <w:sz w:val="28"/>
          <w:szCs w:val="28"/>
        </w:rPr>
        <w:t>) – 0,2 г</w:t>
      </w:r>
    </w:p>
    <w:p w14:paraId="3279C27D" w14:textId="44E2F1B9" w:rsidR="00C76C5F" w:rsidRPr="003C244C" w:rsidRDefault="00C76C5F" w:rsidP="00C76C5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Хлорид натрия (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3C244C">
        <w:rPr>
          <w:rFonts w:ascii="Times New Roman" w:hAnsi="Times New Roman" w:cs="Times New Roman"/>
          <w:sz w:val="28"/>
          <w:szCs w:val="28"/>
        </w:rPr>
        <w:t>) – 0,2 г</w:t>
      </w:r>
    </w:p>
    <w:p w14:paraId="282AD2DB" w14:textId="2D9318B3" w:rsidR="00C76C5F" w:rsidRPr="003C244C" w:rsidRDefault="00C76C5F" w:rsidP="00C76C5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Сульфат калия (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C244C">
        <w:rPr>
          <w:rFonts w:ascii="Times New Roman" w:hAnsi="Times New Roman" w:cs="Times New Roman"/>
          <w:sz w:val="28"/>
          <w:szCs w:val="28"/>
        </w:rPr>
        <w:t>) – 0,1</w:t>
      </w:r>
    </w:p>
    <w:p w14:paraId="246FC513" w14:textId="3300B7CC" w:rsidR="00C76C5F" w:rsidRPr="003C244C" w:rsidRDefault="00C76C5F" w:rsidP="00C76C5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Карбонат кальция (</w:t>
      </w:r>
      <w:r w:rsidRPr="003C244C"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Pr="001979F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C244C">
        <w:rPr>
          <w:rFonts w:ascii="Times New Roman" w:hAnsi="Times New Roman" w:cs="Times New Roman"/>
          <w:sz w:val="28"/>
          <w:szCs w:val="28"/>
        </w:rPr>
        <w:t>) – 5,0 г</w:t>
      </w:r>
    </w:p>
    <w:p w14:paraId="6868C7B5" w14:textId="77777777" w:rsidR="00773D28" w:rsidRPr="003C244C" w:rsidRDefault="00773D28" w:rsidP="002D7A8E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w:drawing>
          <wp:inline distT="0" distB="0" distL="0" distR="0" wp14:anchorId="50371A9E" wp14:editId="60A57BFF">
            <wp:extent cx="3158836" cy="204700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891" t="13379" r="20924" b="25318"/>
                    <a:stretch/>
                  </pic:blipFill>
                  <pic:spPr bwMode="auto">
                    <a:xfrm>
                      <a:off x="0" y="0"/>
                      <a:ext cx="3159088" cy="204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1A89E" w14:textId="31504E25" w:rsidR="00827BEB" w:rsidRPr="003C244C" w:rsidRDefault="00773D28" w:rsidP="00827BE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Рис.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 8.</w:t>
      </w:r>
      <w:r w:rsidRPr="003C244C">
        <w:rPr>
          <w:rFonts w:ascii="Times New Roman" w:hAnsi="Times New Roman" w:cs="Times New Roman"/>
          <w:sz w:val="28"/>
          <w:szCs w:val="28"/>
        </w:rPr>
        <w:t xml:space="preserve"> Приготовление питательной среды</w:t>
      </w:r>
    </w:p>
    <w:p w14:paraId="469C3185" w14:textId="335137D0" w:rsidR="00827BEB" w:rsidRPr="003C244C" w:rsidRDefault="00827BEB" w:rsidP="00827BEB">
      <w:pPr>
        <w:shd w:val="clear" w:color="auto" w:fill="FFFFFF"/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После приготовление среды разливаем питательную среду в чашки Петри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 (рис. 9)</w:t>
      </w:r>
      <w:r w:rsidRPr="003C244C">
        <w:rPr>
          <w:rFonts w:ascii="Times New Roman" w:hAnsi="Times New Roman" w:cs="Times New Roman"/>
          <w:sz w:val="28"/>
          <w:szCs w:val="28"/>
        </w:rPr>
        <w:t>, которые до этого были стерилизованы в автоклаве. Разливаем питательную среду таким образом, чтобы не открывать до конца крышки.</w:t>
      </w:r>
      <w:r w:rsidR="00FD55D8" w:rsidRPr="003C244C">
        <w:rPr>
          <w:rFonts w:ascii="Times New Roman" w:hAnsi="Times New Roman" w:cs="Times New Roman"/>
          <w:sz w:val="28"/>
          <w:szCs w:val="28"/>
        </w:rPr>
        <w:t xml:space="preserve"> Данная процедура проводилась в стерильных условиях.</w:t>
      </w:r>
    </w:p>
    <w:p w14:paraId="13515180" w14:textId="6458AA00" w:rsidR="00827BEB" w:rsidRPr="003C244C" w:rsidRDefault="00827BEB" w:rsidP="00827BEB">
      <w:pPr>
        <w:shd w:val="clear" w:color="auto" w:fill="FFFFFF"/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w:lastRenderedPageBreak/>
        <w:drawing>
          <wp:inline distT="0" distB="0" distL="0" distR="0" wp14:anchorId="14B4AF9E" wp14:editId="44CB5AAB">
            <wp:extent cx="3075709" cy="165778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95" t="14313" r="19703" b="27494"/>
                    <a:stretch/>
                  </pic:blipFill>
                  <pic:spPr bwMode="auto">
                    <a:xfrm>
                      <a:off x="0" y="0"/>
                      <a:ext cx="3082640" cy="166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EA01C" w14:textId="46000B39" w:rsidR="00827BEB" w:rsidRPr="003C244C" w:rsidRDefault="00827BEB" w:rsidP="00827BEB">
      <w:pPr>
        <w:shd w:val="clear" w:color="auto" w:fill="FFFFFF"/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Рис. 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9. </w:t>
      </w:r>
      <w:r w:rsidRPr="003C244C">
        <w:rPr>
          <w:rFonts w:ascii="Times New Roman" w:hAnsi="Times New Roman" w:cs="Times New Roman"/>
          <w:sz w:val="28"/>
          <w:szCs w:val="28"/>
        </w:rPr>
        <w:t>Разлив питательной среды в чашки Петри</w:t>
      </w:r>
    </w:p>
    <w:p w14:paraId="4F8FB813" w14:textId="7B8D12C3" w:rsidR="00827BEB" w:rsidRPr="003C244C" w:rsidRDefault="004E72C4" w:rsidP="004E72C4">
      <w:pPr>
        <w:shd w:val="clear" w:color="auto" w:fill="FFFFFF"/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Далее подготавливали почву для посева, смешивая ее с дистиллированной водой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 (рис. 10)</w:t>
      </w:r>
      <w:r w:rsidRPr="003C24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15C97A" w14:textId="6F23DC9D" w:rsidR="004E72C4" w:rsidRPr="003C244C" w:rsidRDefault="008B7F4B" w:rsidP="008B7F4B">
      <w:pPr>
        <w:shd w:val="clear" w:color="auto" w:fill="FFFFFF"/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w:drawing>
          <wp:inline distT="0" distB="0" distL="0" distR="0" wp14:anchorId="554724DB" wp14:editId="6F38BFD2">
            <wp:extent cx="3667991" cy="1932363"/>
            <wp:effectExtent l="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44" t="19605" r="20395" b="22523"/>
                    <a:stretch/>
                  </pic:blipFill>
                  <pic:spPr bwMode="auto">
                    <a:xfrm>
                      <a:off x="0" y="0"/>
                      <a:ext cx="3668482" cy="193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360A8" w14:textId="39326785" w:rsidR="008B7F4B" w:rsidRPr="003C244C" w:rsidRDefault="008B7F4B" w:rsidP="008B7F4B">
      <w:pPr>
        <w:shd w:val="clear" w:color="auto" w:fill="FFFFFF"/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Рис.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 10.</w:t>
      </w:r>
      <w:r w:rsidRPr="003C244C">
        <w:rPr>
          <w:rFonts w:ascii="Times New Roman" w:hAnsi="Times New Roman" w:cs="Times New Roman"/>
          <w:sz w:val="28"/>
          <w:szCs w:val="28"/>
        </w:rPr>
        <w:t xml:space="preserve"> Приготовление почвы для посева</w:t>
      </w:r>
    </w:p>
    <w:p w14:paraId="6EE8768F" w14:textId="0604F8D8" w:rsidR="009311EF" w:rsidRPr="003C244C" w:rsidRDefault="009311EF" w:rsidP="009311EF">
      <w:pPr>
        <w:shd w:val="clear" w:color="auto" w:fill="FFFFFF"/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После приготовления почвы, начинали посев.</w:t>
      </w:r>
      <w:r w:rsidR="00754E0C" w:rsidRPr="003C244C">
        <w:rPr>
          <w:rFonts w:ascii="Times New Roman" w:hAnsi="Times New Roman" w:cs="Times New Roman"/>
          <w:sz w:val="28"/>
          <w:szCs w:val="28"/>
        </w:rPr>
        <w:t xml:space="preserve"> Посев проводили микробиологической петлей, предварительно простерилизовав её. В одной чашке Петри не должно быть более 50 комочков почвы. Расположены они должны быть рядами. Расстояние между </w:t>
      </w:r>
      <w:r w:rsidR="00D03DCE" w:rsidRPr="003C244C">
        <w:rPr>
          <w:rFonts w:ascii="Times New Roman" w:hAnsi="Times New Roman" w:cs="Times New Roman"/>
          <w:sz w:val="28"/>
          <w:szCs w:val="28"/>
        </w:rPr>
        <w:t>комочками</w:t>
      </w:r>
      <w:r w:rsidR="00754E0C" w:rsidRPr="003C244C">
        <w:rPr>
          <w:rFonts w:ascii="Times New Roman" w:hAnsi="Times New Roman" w:cs="Times New Roman"/>
          <w:sz w:val="28"/>
          <w:szCs w:val="28"/>
        </w:rPr>
        <w:t xml:space="preserve"> 1 см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 (рис. 11)</w:t>
      </w:r>
      <w:r w:rsidR="00DA075E" w:rsidRPr="003C244C">
        <w:rPr>
          <w:rFonts w:ascii="Times New Roman" w:hAnsi="Times New Roman" w:cs="Times New Roman"/>
          <w:sz w:val="28"/>
          <w:szCs w:val="28"/>
        </w:rPr>
        <w:t xml:space="preserve"> (Микробиология…, 2018)</w:t>
      </w:r>
      <w:r w:rsidR="00754E0C" w:rsidRPr="003C244C">
        <w:rPr>
          <w:rFonts w:ascii="Times New Roman" w:hAnsi="Times New Roman" w:cs="Times New Roman"/>
          <w:sz w:val="28"/>
          <w:szCs w:val="28"/>
        </w:rPr>
        <w:t>.</w:t>
      </w:r>
    </w:p>
    <w:p w14:paraId="3A0880C4" w14:textId="16ECF343" w:rsidR="009311EF" w:rsidRPr="003C244C" w:rsidRDefault="00D03DCE" w:rsidP="008B7F4B">
      <w:pPr>
        <w:shd w:val="clear" w:color="auto" w:fill="FFFFFF"/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w:drawing>
          <wp:inline distT="0" distB="0" distL="0" distR="0" wp14:anchorId="1B3D1A8C" wp14:editId="69BC09F9">
            <wp:extent cx="3616036" cy="1922096"/>
            <wp:effectExtent l="0" t="0" r="381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493" t="23028" r="21623" b="19410"/>
                    <a:stretch/>
                  </pic:blipFill>
                  <pic:spPr bwMode="auto">
                    <a:xfrm>
                      <a:off x="0" y="0"/>
                      <a:ext cx="3616334" cy="192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31AF6" w14:textId="5B48C1BB" w:rsidR="009311EF" w:rsidRPr="003C244C" w:rsidRDefault="00A271F7" w:rsidP="008B7F4B">
      <w:pPr>
        <w:shd w:val="clear" w:color="auto" w:fill="FFFFFF"/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Рис.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 11.</w:t>
      </w:r>
      <w:r w:rsidR="008B5D1F" w:rsidRPr="003C244C">
        <w:rPr>
          <w:rFonts w:ascii="Times New Roman" w:hAnsi="Times New Roman" w:cs="Times New Roman"/>
          <w:sz w:val="28"/>
          <w:szCs w:val="28"/>
        </w:rPr>
        <w:t xml:space="preserve"> Закладка опыта по определению количества азотофиксирующих бактерий на среде Эшби</w:t>
      </w:r>
    </w:p>
    <w:p w14:paraId="7B2EC6BC" w14:textId="472493BB" w:rsidR="00A271F7" w:rsidRPr="003C244C" w:rsidRDefault="00A271F7" w:rsidP="00A271F7">
      <w:pPr>
        <w:shd w:val="clear" w:color="auto" w:fill="FFFFFF"/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lastRenderedPageBreak/>
        <w:t>Чашки Петри после посева выдерживались в термостате в течении 5-х дней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 (рис. 12)</w:t>
      </w:r>
      <w:r w:rsidRPr="003C24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46B72F" w14:textId="4F48A95D" w:rsidR="00A271F7" w:rsidRPr="003C244C" w:rsidRDefault="00A271F7" w:rsidP="00A271F7">
      <w:pPr>
        <w:shd w:val="clear" w:color="auto" w:fill="FFFFFF"/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w:drawing>
          <wp:inline distT="0" distB="0" distL="0" distR="0" wp14:anchorId="0B63E601" wp14:editId="622F6528">
            <wp:extent cx="3938154" cy="1983740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744" t="21473" r="17926" b="19099"/>
                    <a:stretch/>
                  </pic:blipFill>
                  <pic:spPr bwMode="auto">
                    <a:xfrm>
                      <a:off x="0" y="0"/>
                      <a:ext cx="3939806" cy="198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63BF6" w14:textId="1948E425" w:rsidR="00A271F7" w:rsidRPr="003C244C" w:rsidRDefault="00A271F7" w:rsidP="00A271F7">
      <w:pPr>
        <w:shd w:val="clear" w:color="auto" w:fill="FFFFFF"/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Рис. </w:t>
      </w:r>
      <w:r w:rsidR="00457899" w:rsidRPr="003C244C">
        <w:rPr>
          <w:rFonts w:ascii="Times New Roman" w:hAnsi="Times New Roman" w:cs="Times New Roman"/>
          <w:sz w:val="28"/>
          <w:szCs w:val="28"/>
        </w:rPr>
        <w:t xml:space="preserve">12. </w:t>
      </w:r>
      <w:r w:rsidRPr="003C244C">
        <w:rPr>
          <w:rFonts w:ascii="Times New Roman" w:hAnsi="Times New Roman" w:cs="Times New Roman"/>
          <w:sz w:val="28"/>
          <w:szCs w:val="28"/>
        </w:rPr>
        <w:t>После выдержки в термостате в течении 5 дней</w:t>
      </w:r>
    </w:p>
    <w:p w14:paraId="2D599888" w14:textId="0F7ED2ED" w:rsidR="008B5D1F" w:rsidRPr="003C244C" w:rsidRDefault="008B5D1F" w:rsidP="00C15273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3C244C">
        <w:rPr>
          <w:rFonts w:ascii="Times New Roman" w:hAnsi="Times New Roman" w:cs="Times New Roman"/>
          <w:i/>
          <w:iCs/>
          <w:sz w:val="28"/>
          <w:szCs w:val="28"/>
        </w:rPr>
        <w:t>Окрашивание по Граму.</w:t>
      </w:r>
    </w:p>
    <w:p w14:paraId="379EE59E" w14:textId="0EB2DE86" w:rsidR="00B25E05" w:rsidRPr="003C244C" w:rsidRDefault="00B25E05" w:rsidP="00C15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Азотофиксирующие бактерии являются грамм-отрицательными</w:t>
      </w:r>
      <w:r w:rsidR="0097506C" w:rsidRPr="003C244C">
        <w:rPr>
          <w:rFonts w:ascii="Times New Roman" w:hAnsi="Times New Roman" w:cs="Times New Roman"/>
          <w:sz w:val="28"/>
          <w:szCs w:val="28"/>
        </w:rPr>
        <w:t xml:space="preserve"> (Звягинцев и др., 2005)</w:t>
      </w:r>
      <w:r w:rsidR="00310F53" w:rsidRPr="003C244C">
        <w:rPr>
          <w:rFonts w:ascii="Times New Roman" w:hAnsi="Times New Roman" w:cs="Times New Roman"/>
          <w:sz w:val="28"/>
          <w:szCs w:val="28"/>
        </w:rPr>
        <w:t>, п</w:t>
      </w:r>
      <w:r w:rsidRPr="003C244C">
        <w:rPr>
          <w:rFonts w:ascii="Times New Roman" w:hAnsi="Times New Roman" w:cs="Times New Roman"/>
          <w:sz w:val="28"/>
          <w:szCs w:val="28"/>
        </w:rPr>
        <w:t xml:space="preserve">оэтому мы производим окрашивание по Граму. </w:t>
      </w:r>
    </w:p>
    <w:p w14:paraId="6A1F8FA8" w14:textId="429DB7BF" w:rsidR="008B5D1F" w:rsidRPr="003C244C" w:rsidRDefault="00C15273" w:rsidP="00C15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Материалы: Стерильные предметные и покровные стекла, микробиологическая петля</w:t>
      </w:r>
      <w:r w:rsidR="002315BD" w:rsidRPr="003C244C">
        <w:rPr>
          <w:rFonts w:ascii="Times New Roman" w:hAnsi="Times New Roman" w:cs="Times New Roman"/>
          <w:sz w:val="28"/>
          <w:szCs w:val="28"/>
        </w:rPr>
        <w:t>, спиртовка, красители, спирт, фильтровальная бумага.</w:t>
      </w:r>
    </w:p>
    <w:p w14:paraId="755010CE" w14:textId="04756410" w:rsidR="00E22D0E" w:rsidRPr="003C244C" w:rsidRDefault="006370BE" w:rsidP="006370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w:drawing>
          <wp:inline distT="0" distB="0" distL="0" distR="0" wp14:anchorId="68697875" wp14:editId="203DF890">
            <wp:extent cx="3625908" cy="196360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645" t="19916" r="18304" b="21277"/>
                    <a:stretch/>
                  </pic:blipFill>
                  <pic:spPr bwMode="auto">
                    <a:xfrm>
                      <a:off x="0" y="0"/>
                      <a:ext cx="3626296" cy="196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C72AF" w14:textId="53804468" w:rsidR="006370BE" w:rsidRPr="003C244C" w:rsidRDefault="00457899" w:rsidP="006370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Рис. 13. Приготовление препарата с азотофиксирующими бактериями</w:t>
      </w:r>
    </w:p>
    <w:p w14:paraId="51509585" w14:textId="77777777" w:rsidR="004F7036" w:rsidRPr="003C244C" w:rsidRDefault="004F7036" w:rsidP="004F7036">
      <w:pPr>
        <w:shd w:val="clear" w:color="auto" w:fill="FFFFFF"/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14:paraId="2BBC9259" w14:textId="00AAD136" w:rsidR="004F7036" w:rsidRPr="003C244C" w:rsidRDefault="004F7036" w:rsidP="004F7036">
      <w:pPr>
        <w:shd w:val="clear" w:color="auto" w:fill="FFFFFF"/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Петлей набираем мазок с колонии азотофиксирующих бактерий (рис. 13), выращенных на среде Эшби. Закрепляем мазок на предметном стекле над пламенем спиртовки. Далее окрашиваем карболовым раствором генцианфиолетового в течении 2-х минут. Затем обрабатывали раствором люголя в течении 1 минуты. Затем обесцвечивали спиртом в течении 20 секунд и промывали дистиллированной водой. После промывки водой докрашивали </w:t>
      </w:r>
      <w:r w:rsidRPr="003C244C">
        <w:rPr>
          <w:rFonts w:ascii="Times New Roman" w:hAnsi="Times New Roman" w:cs="Times New Roman"/>
          <w:sz w:val="28"/>
          <w:szCs w:val="28"/>
        </w:rPr>
        <w:lastRenderedPageBreak/>
        <w:t>мазок водным раствором фуксина в течении 2-х минут. После всего этого промакивали фильтровальной бумагой. Далее изучали количество азотофиксирующих бактерий под микроскопом с использованием иммерсионного масла (Микробиология…, 2018).</w:t>
      </w:r>
    </w:p>
    <w:p w14:paraId="6018646A" w14:textId="122B9757" w:rsidR="00187748" w:rsidRPr="003C244C" w:rsidRDefault="00187748" w:rsidP="001877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t>ГЛАВА 3. РЕЗУЛЬТАТЫ И ИХ ОБСУЖДЕНИЕ</w:t>
      </w:r>
    </w:p>
    <w:p w14:paraId="22D11BF6" w14:textId="77777777" w:rsidR="00187748" w:rsidRPr="003C244C" w:rsidRDefault="00187748" w:rsidP="001877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244C">
        <w:rPr>
          <w:rFonts w:ascii="Times New Roman" w:hAnsi="Times New Roman" w:cs="Times New Roman"/>
          <w:b/>
          <w:bCs/>
          <w:sz w:val="28"/>
          <w:szCs w:val="28"/>
        </w:rPr>
        <w:t>3.1. Характеристика контрольной почвы</w:t>
      </w:r>
    </w:p>
    <w:p w14:paraId="713258BD" w14:textId="0DD8D5F5" w:rsidR="00804E2C" w:rsidRPr="003C244C" w:rsidRDefault="00804E2C" w:rsidP="0080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Агрохимические показатели </w:t>
      </w:r>
      <w:r w:rsidR="00323E29" w:rsidRPr="003C244C">
        <w:rPr>
          <w:rFonts w:ascii="Times New Roman" w:hAnsi="Times New Roman" w:cs="Times New Roman"/>
          <w:sz w:val="28"/>
          <w:szCs w:val="28"/>
        </w:rPr>
        <w:t>контрольной</w:t>
      </w:r>
      <w:r w:rsidRPr="003C244C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323E29" w:rsidRPr="003C244C">
        <w:rPr>
          <w:rFonts w:ascii="Times New Roman" w:hAnsi="Times New Roman" w:cs="Times New Roman"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323E29" w:rsidRPr="003C244C">
        <w:rPr>
          <w:rFonts w:ascii="Times New Roman" w:hAnsi="Times New Roman" w:cs="Times New Roman"/>
          <w:sz w:val="28"/>
          <w:szCs w:val="28"/>
        </w:rPr>
        <w:t>в</w:t>
      </w:r>
      <w:r w:rsidRPr="003C244C">
        <w:rPr>
          <w:rFonts w:ascii="Times New Roman" w:hAnsi="Times New Roman" w:cs="Times New Roman"/>
          <w:sz w:val="28"/>
          <w:szCs w:val="28"/>
        </w:rPr>
        <w:t xml:space="preserve"> табл. </w:t>
      </w:r>
      <w:r w:rsidR="00A0262E" w:rsidRPr="003C244C">
        <w:rPr>
          <w:rFonts w:ascii="Times New Roman" w:hAnsi="Times New Roman" w:cs="Times New Roman"/>
          <w:sz w:val="28"/>
          <w:szCs w:val="28"/>
        </w:rPr>
        <w:t>2</w:t>
      </w:r>
      <w:r w:rsidRPr="003C244C">
        <w:rPr>
          <w:rFonts w:ascii="Times New Roman" w:hAnsi="Times New Roman" w:cs="Times New Roman"/>
          <w:sz w:val="28"/>
          <w:szCs w:val="28"/>
        </w:rPr>
        <w:t>.</w:t>
      </w:r>
    </w:p>
    <w:p w14:paraId="33833B35" w14:textId="31B0BAF6" w:rsidR="00804E2C" w:rsidRPr="003C244C" w:rsidRDefault="00804E2C" w:rsidP="00804E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0262E" w:rsidRPr="003C244C">
        <w:rPr>
          <w:rFonts w:ascii="Times New Roman" w:hAnsi="Times New Roman" w:cs="Times New Roman"/>
          <w:sz w:val="28"/>
          <w:szCs w:val="28"/>
        </w:rPr>
        <w:t>2</w:t>
      </w:r>
      <w:r w:rsidRPr="003C244C">
        <w:rPr>
          <w:rFonts w:ascii="Times New Roman" w:hAnsi="Times New Roman" w:cs="Times New Roman"/>
          <w:sz w:val="28"/>
          <w:szCs w:val="28"/>
        </w:rPr>
        <w:t>.</w:t>
      </w:r>
    </w:p>
    <w:p w14:paraId="4C832410" w14:textId="703DF59D" w:rsidR="00804E2C" w:rsidRPr="003C244C" w:rsidRDefault="00804E2C" w:rsidP="00804E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Агрохимические показатели </w:t>
      </w:r>
      <w:r w:rsidR="00323E29" w:rsidRPr="003C244C">
        <w:rPr>
          <w:rFonts w:ascii="Times New Roman" w:hAnsi="Times New Roman" w:cs="Times New Roman"/>
          <w:sz w:val="28"/>
          <w:szCs w:val="28"/>
        </w:rPr>
        <w:t>контрольной</w:t>
      </w:r>
      <w:r w:rsidRPr="003C244C">
        <w:rPr>
          <w:rFonts w:ascii="Times New Roman" w:hAnsi="Times New Roman" w:cs="Times New Roman"/>
          <w:sz w:val="28"/>
          <w:szCs w:val="28"/>
        </w:rPr>
        <w:t xml:space="preserve"> почвы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2"/>
        <w:gridCol w:w="3081"/>
        <w:gridCol w:w="2977"/>
      </w:tblGrid>
      <w:tr w:rsidR="00804E2C" w:rsidRPr="003C244C" w14:paraId="12440275" w14:textId="77777777" w:rsidTr="008261C2">
        <w:trPr>
          <w:trHeight w:val="393"/>
          <w:jc w:val="center"/>
        </w:trPr>
        <w:tc>
          <w:tcPr>
            <w:tcW w:w="7043" w:type="dxa"/>
            <w:gridSpan w:val="2"/>
            <w:vAlign w:val="center"/>
          </w:tcPr>
          <w:p w14:paraId="5E0B6269" w14:textId="77777777" w:rsidR="00804E2C" w:rsidRPr="003C244C" w:rsidRDefault="00804E2C" w:rsidP="009812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Агрохимические показатели</w:t>
            </w:r>
          </w:p>
        </w:tc>
        <w:tc>
          <w:tcPr>
            <w:tcW w:w="2977" w:type="dxa"/>
            <w:vAlign w:val="center"/>
          </w:tcPr>
          <w:p w14:paraId="75CB45DC" w14:textId="77777777" w:rsidR="00804E2C" w:rsidRPr="003C244C" w:rsidRDefault="00804E2C" w:rsidP="009812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</w:tr>
      <w:tr w:rsidR="00804E2C" w:rsidRPr="003C244C" w14:paraId="56396263" w14:textId="77777777" w:rsidTr="008261C2">
        <w:trPr>
          <w:jc w:val="center"/>
        </w:trPr>
        <w:tc>
          <w:tcPr>
            <w:tcW w:w="3962" w:type="dxa"/>
            <w:vAlign w:val="center"/>
          </w:tcPr>
          <w:p w14:paraId="561F0DF5" w14:textId="22C4D884" w:rsidR="00804E2C" w:rsidRPr="003C244C" w:rsidRDefault="00981205" w:rsidP="009812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04E2C" w:rsidRPr="003C244C">
              <w:rPr>
                <w:rFonts w:ascii="Times New Roman" w:hAnsi="Times New Roman" w:cs="Times New Roman"/>
                <w:sz w:val="28"/>
                <w:szCs w:val="28"/>
              </w:rPr>
              <w:t>отенциальная кислотность</w:t>
            </w:r>
          </w:p>
        </w:tc>
        <w:tc>
          <w:tcPr>
            <w:tcW w:w="3081" w:type="dxa"/>
            <w:vAlign w:val="center"/>
          </w:tcPr>
          <w:p w14:paraId="0067467A" w14:textId="77777777" w:rsidR="00804E2C" w:rsidRPr="003C244C" w:rsidRDefault="00804E2C" w:rsidP="009812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2977" w:type="dxa"/>
            <w:vAlign w:val="center"/>
          </w:tcPr>
          <w:p w14:paraId="15075AF7" w14:textId="77777777" w:rsidR="00804E2C" w:rsidRPr="003C244C" w:rsidRDefault="00804E2C" w:rsidP="00981205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5,15 </w:t>
            </w:r>
          </w:p>
        </w:tc>
      </w:tr>
      <w:tr w:rsidR="00804E2C" w:rsidRPr="003C244C" w14:paraId="04863F33" w14:textId="77777777" w:rsidTr="008261C2">
        <w:trPr>
          <w:jc w:val="center"/>
        </w:trPr>
        <w:tc>
          <w:tcPr>
            <w:tcW w:w="3962" w:type="dxa"/>
            <w:vAlign w:val="center"/>
          </w:tcPr>
          <w:p w14:paraId="539B7D00" w14:textId="115107B4" w:rsidR="00804E2C" w:rsidRPr="003C244C" w:rsidRDefault="00981205" w:rsidP="009812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Подвижный фосфор</w:t>
            </w:r>
          </w:p>
        </w:tc>
        <w:tc>
          <w:tcPr>
            <w:tcW w:w="3081" w:type="dxa"/>
            <w:vAlign w:val="center"/>
          </w:tcPr>
          <w:p w14:paraId="0F17411E" w14:textId="77777777" w:rsidR="00804E2C" w:rsidRPr="003C244C" w:rsidRDefault="00804E2C" w:rsidP="009812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5, 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мг/кг</w:t>
            </w:r>
          </w:p>
        </w:tc>
        <w:tc>
          <w:tcPr>
            <w:tcW w:w="2977" w:type="dxa"/>
            <w:vAlign w:val="center"/>
          </w:tcPr>
          <w:p w14:paraId="0A29E6C1" w14:textId="77777777" w:rsidR="00804E2C" w:rsidRPr="003C244C" w:rsidRDefault="00804E2C" w:rsidP="00981205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66,73 </w:t>
            </w:r>
          </w:p>
        </w:tc>
      </w:tr>
      <w:tr w:rsidR="00804E2C" w:rsidRPr="003C244C" w14:paraId="0A3CFBB1" w14:textId="77777777" w:rsidTr="008261C2">
        <w:trPr>
          <w:jc w:val="center"/>
        </w:trPr>
        <w:tc>
          <w:tcPr>
            <w:tcW w:w="3962" w:type="dxa"/>
            <w:vAlign w:val="center"/>
          </w:tcPr>
          <w:p w14:paraId="2D334D23" w14:textId="015900C5" w:rsidR="00804E2C" w:rsidRPr="003C244C" w:rsidRDefault="00981205" w:rsidP="009812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Обменный калий</w:t>
            </w:r>
          </w:p>
        </w:tc>
        <w:tc>
          <w:tcPr>
            <w:tcW w:w="3081" w:type="dxa"/>
            <w:vAlign w:val="center"/>
          </w:tcPr>
          <w:p w14:paraId="242307BE" w14:textId="77777777" w:rsidR="00804E2C" w:rsidRPr="003C244C" w:rsidRDefault="00804E2C" w:rsidP="009812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О, мг/кг</w:t>
            </w:r>
          </w:p>
        </w:tc>
        <w:tc>
          <w:tcPr>
            <w:tcW w:w="2977" w:type="dxa"/>
            <w:vAlign w:val="center"/>
          </w:tcPr>
          <w:p w14:paraId="6EECB732" w14:textId="77777777" w:rsidR="00804E2C" w:rsidRPr="003C244C" w:rsidRDefault="00804E2C" w:rsidP="00981205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188,57 </w:t>
            </w:r>
          </w:p>
        </w:tc>
      </w:tr>
      <w:tr w:rsidR="00804E2C" w:rsidRPr="003C244C" w14:paraId="03436B4A" w14:textId="77777777" w:rsidTr="008261C2">
        <w:trPr>
          <w:jc w:val="center"/>
        </w:trPr>
        <w:tc>
          <w:tcPr>
            <w:tcW w:w="3962" w:type="dxa"/>
            <w:vAlign w:val="center"/>
          </w:tcPr>
          <w:p w14:paraId="609078F6" w14:textId="03209CA3" w:rsidR="00804E2C" w:rsidRPr="003C244C" w:rsidRDefault="00981205" w:rsidP="009812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04E2C" w:rsidRPr="003C244C">
              <w:rPr>
                <w:rFonts w:ascii="Times New Roman" w:hAnsi="Times New Roman" w:cs="Times New Roman"/>
                <w:sz w:val="28"/>
                <w:szCs w:val="28"/>
              </w:rPr>
              <w:t>умус</w:t>
            </w:r>
          </w:p>
        </w:tc>
        <w:tc>
          <w:tcPr>
            <w:tcW w:w="3081" w:type="dxa"/>
            <w:vAlign w:val="center"/>
          </w:tcPr>
          <w:p w14:paraId="217D5008" w14:textId="77777777" w:rsidR="00804E2C" w:rsidRPr="003C244C" w:rsidRDefault="00804E2C" w:rsidP="009812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орг.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977" w:type="dxa"/>
            <w:vAlign w:val="center"/>
          </w:tcPr>
          <w:p w14:paraId="5F741480" w14:textId="77777777" w:rsidR="00804E2C" w:rsidRPr="003C244C" w:rsidRDefault="00804E2C" w:rsidP="00981205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2,35 </w:t>
            </w:r>
          </w:p>
        </w:tc>
      </w:tr>
    </w:tbl>
    <w:p w14:paraId="4C77A1DE" w14:textId="77777777" w:rsidR="00804E2C" w:rsidRPr="003C244C" w:rsidRDefault="00804E2C" w:rsidP="0080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898D08" w14:textId="3CB98CB2" w:rsidR="00804E2C" w:rsidRPr="003C244C" w:rsidRDefault="00804E2C" w:rsidP="0080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Исследуемая почва является слабокислой</w:t>
      </w:r>
      <w:r w:rsidR="00C204D1" w:rsidRPr="003C244C">
        <w:rPr>
          <w:rFonts w:ascii="Times New Roman" w:hAnsi="Times New Roman" w:cs="Times New Roman"/>
          <w:sz w:val="28"/>
          <w:szCs w:val="28"/>
        </w:rPr>
        <w:t xml:space="preserve">. </w:t>
      </w:r>
      <w:r w:rsidR="00981205" w:rsidRPr="003C244C">
        <w:rPr>
          <w:rFonts w:ascii="Times New Roman" w:hAnsi="Times New Roman" w:cs="Times New Roman"/>
          <w:sz w:val="28"/>
          <w:szCs w:val="28"/>
        </w:rPr>
        <w:t xml:space="preserve">Потенциальная кислотность – 5,15 ед. рН. </w:t>
      </w:r>
      <w:r w:rsidRPr="003C244C">
        <w:rPr>
          <w:rFonts w:ascii="Times New Roman" w:hAnsi="Times New Roman" w:cs="Times New Roman"/>
          <w:sz w:val="28"/>
          <w:szCs w:val="28"/>
        </w:rPr>
        <w:t>Содержание в почве подвижного фосфора характеризуется как среднее</w:t>
      </w:r>
      <w:r w:rsidR="00981205" w:rsidRPr="003C244C">
        <w:rPr>
          <w:rFonts w:ascii="Times New Roman" w:hAnsi="Times New Roman" w:cs="Times New Roman"/>
          <w:sz w:val="28"/>
          <w:szCs w:val="28"/>
        </w:rPr>
        <w:t xml:space="preserve"> – 66,73 мг/кг</w:t>
      </w:r>
      <w:r w:rsidRPr="003C244C">
        <w:rPr>
          <w:rFonts w:ascii="Times New Roman" w:hAnsi="Times New Roman" w:cs="Times New Roman"/>
          <w:sz w:val="28"/>
          <w:szCs w:val="28"/>
        </w:rPr>
        <w:t>, а обменного калия как высокое</w:t>
      </w:r>
      <w:r w:rsidR="00981205" w:rsidRPr="003C244C">
        <w:rPr>
          <w:rFonts w:ascii="Times New Roman" w:hAnsi="Times New Roman" w:cs="Times New Roman"/>
          <w:sz w:val="28"/>
          <w:szCs w:val="28"/>
        </w:rPr>
        <w:t xml:space="preserve"> – 188,57 мг/кг</w:t>
      </w:r>
      <w:r w:rsidRPr="003C244C">
        <w:rPr>
          <w:rFonts w:ascii="Times New Roman" w:hAnsi="Times New Roman" w:cs="Times New Roman"/>
          <w:sz w:val="28"/>
          <w:szCs w:val="28"/>
        </w:rPr>
        <w:t>. Количество гумуса в почве низкое</w:t>
      </w:r>
      <w:r w:rsidR="00981205" w:rsidRPr="003C244C">
        <w:rPr>
          <w:rFonts w:ascii="Times New Roman" w:hAnsi="Times New Roman" w:cs="Times New Roman"/>
          <w:sz w:val="28"/>
          <w:szCs w:val="28"/>
        </w:rPr>
        <w:t xml:space="preserve"> – 2,35 % </w:t>
      </w:r>
      <w:r w:rsidRPr="003C244C">
        <w:rPr>
          <w:rFonts w:ascii="Times New Roman" w:hAnsi="Times New Roman" w:cs="Times New Roman"/>
          <w:sz w:val="28"/>
          <w:szCs w:val="28"/>
        </w:rPr>
        <w:t>(таблиц</w:t>
      </w:r>
      <w:r w:rsidR="00981205" w:rsidRPr="003C244C">
        <w:rPr>
          <w:rFonts w:ascii="Times New Roman" w:hAnsi="Times New Roman" w:cs="Times New Roman"/>
          <w:sz w:val="28"/>
          <w:szCs w:val="28"/>
        </w:rPr>
        <w:t xml:space="preserve">ы </w:t>
      </w:r>
      <w:r w:rsidR="00A0262E" w:rsidRPr="003C244C">
        <w:rPr>
          <w:rFonts w:ascii="Times New Roman" w:hAnsi="Times New Roman" w:cs="Times New Roman"/>
          <w:sz w:val="28"/>
          <w:szCs w:val="28"/>
        </w:rPr>
        <w:t>2</w:t>
      </w:r>
      <w:r w:rsidR="00981205" w:rsidRPr="003C244C">
        <w:rPr>
          <w:rFonts w:ascii="Times New Roman" w:hAnsi="Times New Roman" w:cs="Times New Roman"/>
          <w:sz w:val="28"/>
          <w:szCs w:val="28"/>
        </w:rPr>
        <w:t>-</w:t>
      </w:r>
      <w:r w:rsidR="00A0262E" w:rsidRPr="003C244C">
        <w:rPr>
          <w:rFonts w:ascii="Times New Roman" w:hAnsi="Times New Roman" w:cs="Times New Roman"/>
          <w:sz w:val="28"/>
          <w:szCs w:val="28"/>
        </w:rPr>
        <w:t>3</w:t>
      </w:r>
      <w:r w:rsidRPr="003C244C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FD67390" w14:textId="7384CAE1" w:rsidR="00323E29" w:rsidRPr="003C244C" w:rsidRDefault="00323E29" w:rsidP="00323E2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0262E" w:rsidRPr="003C244C">
        <w:rPr>
          <w:rFonts w:ascii="Times New Roman" w:hAnsi="Times New Roman" w:cs="Times New Roman"/>
          <w:sz w:val="28"/>
          <w:szCs w:val="28"/>
        </w:rPr>
        <w:t>3</w:t>
      </w:r>
      <w:r w:rsidRPr="003C244C">
        <w:rPr>
          <w:rFonts w:ascii="Times New Roman" w:hAnsi="Times New Roman" w:cs="Times New Roman"/>
          <w:sz w:val="28"/>
          <w:szCs w:val="28"/>
        </w:rPr>
        <w:t>.</w:t>
      </w:r>
    </w:p>
    <w:p w14:paraId="011C1469" w14:textId="77777777" w:rsidR="00323E29" w:rsidRPr="003C244C" w:rsidRDefault="00323E29" w:rsidP="00323E2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Характеристика агрохимических показателей почвы </w:t>
      </w:r>
    </w:p>
    <w:tbl>
      <w:tblPr>
        <w:tblW w:w="10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2"/>
        <w:gridCol w:w="2797"/>
        <w:gridCol w:w="3639"/>
      </w:tblGrid>
      <w:tr w:rsidR="00323E29" w:rsidRPr="003C244C" w14:paraId="6720E041" w14:textId="77777777" w:rsidTr="008261C2">
        <w:trPr>
          <w:trHeight w:val="393"/>
          <w:jc w:val="center"/>
        </w:trPr>
        <w:tc>
          <w:tcPr>
            <w:tcW w:w="6759" w:type="dxa"/>
            <w:gridSpan w:val="2"/>
            <w:vAlign w:val="center"/>
          </w:tcPr>
          <w:p w14:paraId="2D47C35B" w14:textId="77777777" w:rsidR="00323E29" w:rsidRPr="003C244C" w:rsidRDefault="00323E29" w:rsidP="00323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Агрохимические показатели</w:t>
            </w:r>
          </w:p>
        </w:tc>
        <w:tc>
          <w:tcPr>
            <w:tcW w:w="3639" w:type="dxa"/>
            <w:vAlign w:val="center"/>
          </w:tcPr>
          <w:p w14:paraId="351E5147" w14:textId="77777777" w:rsidR="00323E29" w:rsidRPr="003C244C" w:rsidRDefault="00323E29" w:rsidP="00323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323E29" w:rsidRPr="003C244C" w14:paraId="5AB48CE1" w14:textId="77777777" w:rsidTr="008261C2">
        <w:trPr>
          <w:jc w:val="center"/>
        </w:trPr>
        <w:tc>
          <w:tcPr>
            <w:tcW w:w="3962" w:type="dxa"/>
            <w:vAlign w:val="center"/>
          </w:tcPr>
          <w:p w14:paraId="7347FC6F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Потенциальная кислотность</w:t>
            </w:r>
          </w:p>
        </w:tc>
        <w:tc>
          <w:tcPr>
            <w:tcW w:w="2797" w:type="dxa"/>
            <w:vAlign w:val="center"/>
          </w:tcPr>
          <w:p w14:paraId="2BAC162D" w14:textId="77777777" w:rsidR="00323E29" w:rsidRPr="003C244C" w:rsidRDefault="00323E29" w:rsidP="00323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рН 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Cl</w:t>
            </w:r>
          </w:p>
        </w:tc>
        <w:tc>
          <w:tcPr>
            <w:tcW w:w="3639" w:type="dxa"/>
            <w:vAlign w:val="center"/>
          </w:tcPr>
          <w:p w14:paraId="03DB8CE6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&lt; 4 – очень сильная кислотность</w:t>
            </w:r>
          </w:p>
          <w:p w14:paraId="18B91126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4,1-4,5 – сильнокислые</w:t>
            </w:r>
          </w:p>
          <w:p w14:paraId="0ED39E1F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4,6-5 – среднекислые</w:t>
            </w:r>
          </w:p>
          <w:p w14:paraId="6765D164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5,1-5,5 – слабокислая</w:t>
            </w:r>
          </w:p>
          <w:p w14:paraId="481EEA21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5,6-6 – близкая к нейтральной</w:t>
            </w:r>
          </w:p>
          <w:p w14:paraId="6508D70B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6-7 – нейтральные</w:t>
            </w:r>
          </w:p>
          <w:p w14:paraId="1F2E9FC8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&gt;7 - щелочные</w:t>
            </w:r>
          </w:p>
        </w:tc>
      </w:tr>
      <w:tr w:rsidR="00323E29" w:rsidRPr="003C244C" w14:paraId="33A22218" w14:textId="77777777" w:rsidTr="008261C2">
        <w:trPr>
          <w:jc w:val="center"/>
        </w:trPr>
        <w:tc>
          <w:tcPr>
            <w:tcW w:w="3962" w:type="dxa"/>
            <w:vAlign w:val="center"/>
          </w:tcPr>
          <w:p w14:paraId="56DE5EBA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подвижный фосфор</w:t>
            </w:r>
          </w:p>
        </w:tc>
        <w:tc>
          <w:tcPr>
            <w:tcW w:w="2797" w:type="dxa"/>
            <w:vAlign w:val="center"/>
          </w:tcPr>
          <w:p w14:paraId="2BE4EF25" w14:textId="77777777" w:rsidR="00323E29" w:rsidRPr="003C244C" w:rsidRDefault="00323E29" w:rsidP="00323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5, 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мг/кг</w:t>
            </w:r>
          </w:p>
        </w:tc>
        <w:tc>
          <w:tcPr>
            <w:tcW w:w="3639" w:type="dxa"/>
            <w:vAlign w:val="center"/>
          </w:tcPr>
          <w:p w14:paraId="08B735A9" w14:textId="77777777" w:rsidR="00323E29" w:rsidRPr="003C244C" w:rsidRDefault="00323E29" w:rsidP="00323E29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&lt; 25 – очень низкая</w:t>
            </w:r>
          </w:p>
          <w:p w14:paraId="7792585A" w14:textId="77777777" w:rsidR="00323E29" w:rsidRPr="003C244C" w:rsidRDefault="00323E29" w:rsidP="00323E29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25-50 – низкая</w:t>
            </w:r>
          </w:p>
          <w:p w14:paraId="44546B3B" w14:textId="77777777" w:rsidR="00323E29" w:rsidRPr="003C244C" w:rsidRDefault="00323E29" w:rsidP="00323E29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50-100 – средняя</w:t>
            </w:r>
          </w:p>
          <w:p w14:paraId="75A29E0E" w14:textId="77777777" w:rsidR="00323E29" w:rsidRPr="003C244C" w:rsidRDefault="00323E29" w:rsidP="00323E29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100-150 – повышенное</w:t>
            </w:r>
          </w:p>
          <w:p w14:paraId="7A96874D" w14:textId="77777777" w:rsidR="00323E29" w:rsidRPr="003C244C" w:rsidRDefault="00323E29" w:rsidP="00323E29">
            <w:pPr>
              <w:numPr>
                <w:ilvl w:val="1"/>
                <w:numId w:val="12"/>
              </w:numPr>
              <w:tabs>
                <w:tab w:val="left" w:pos="94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– высокая</w:t>
            </w:r>
          </w:p>
          <w:p w14:paraId="7BD19DDD" w14:textId="77777777" w:rsidR="00323E29" w:rsidRPr="003C244C" w:rsidRDefault="00323E29" w:rsidP="00323E29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250 очень высокая</w:t>
            </w:r>
          </w:p>
        </w:tc>
      </w:tr>
      <w:tr w:rsidR="00323E29" w:rsidRPr="003C244C" w14:paraId="1898D2DE" w14:textId="77777777" w:rsidTr="008261C2">
        <w:trPr>
          <w:jc w:val="center"/>
        </w:trPr>
        <w:tc>
          <w:tcPr>
            <w:tcW w:w="3962" w:type="dxa"/>
            <w:vAlign w:val="center"/>
          </w:tcPr>
          <w:p w14:paraId="6E02C177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обменный калий</w:t>
            </w:r>
          </w:p>
        </w:tc>
        <w:tc>
          <w:tcPr>
            <w:tcW w:w="2797" w:type="dxa"/>
            <w:vAlign w:val="center"/>
          </w:tcPr>
          <w:p w14:paraId="7AC4EEC2" w14:textId="77777777" w:rsidR="00323E29" w:rsidRPr="003C244C" w:rsidRDefault="00323E29" w:rsidP="00323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О, мг/кг</w:t>
            </w:r>
          </w:p>
        </w:tc>
        <w:tc>
          <w:tcPr>
            <w:tcW w:w="3639" w:type="dxa"/>
            <w:vAlign w:val="center"/>
          </w:tcPr>
          <w:p w14:paraId="7008847B" w14:textId="77777777" w:rsidR="00323E29" w:rsidRPr="003C244C" w:rsidRDefault="00323E29" w:rsidP="00323E29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&lt; 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 – очень низкая</w:t>
            </w:r>
          </w:p>
          <w:p w14:paraId="11CF5434" w14:textId="77777777" w:rsidR="00323E29" w:rsidRPr="003C244C" w:rsidRDefault="00323E29" w:rsidP="00323E29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0 – низкая</w:t>
            </w:r>
          </w:p>
          <w:p w14:paraId="59DE098F" w14:textId="77777777" w:rsidR="00323E29" w:rsidRPr="003C244C" w:rsidRDefault="00323E29" w:rsidP="00323E29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0 – средняя</w:t>
            </w:r>
          </w:p>
          <w:p w14:paraId="36219568" w14:textId="77777777" w:rsidR="00323E29" w:rsidRPr="003C244C" w:rsidRDefault="00323E29" w:rsidP="00323E29">
            <w:pPr>
              <w:numPr>
                <w:ilvl w:val="1"/>
                <w:numId w:val="13"/>
              </w:num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– повышенное</w:t>
            </w:r>
          </w:p>
          <w:p w14:paraId="416D842F" w14:textId="77777777" w:rsidR="00323E29" w:rsidRPr="003C244C" w:rsidRDefault="00323E29" w:rsidP="00323E29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170-250 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– высокая</w:t>
            </w:r>
          </w:p>
          <w:p w14:paraId="2174CAE7" w14:textId="77777777" w:rsidR="00323E29" w:rsidRPr="003C244C" w:rsidRDefault="00323E29" w:rsidP="00323E29">
            <w:pPr>
              <w:tabs>
                <w:tab w:val="left" w:pos="210"/>
              </w:tabs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250 очень высокая</w:t>
            </w:r>
          </w:p>
        </w:tc>
      </w:tr>
      <w:tr w:rsidR="00323E29" w:rsidRPr="003C244C" w14:paraId="4EF6D208" w14:textId="77777777" w:rsidTr="008261C2">
        <w:trPr>
          <w:jc w:val="center"/>
        </w:trPr>
        <w:tc>
          <w:tcPr>
            <w:tcW w:w="3962" w:type="dxa"/>
            <w:vAlign w:val="center"/>
          </w:tcPr>
          <w:p w14:paraId="39DE450C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Органическое вещество (гумус)</w:t>
            </w:r>
          </w:p>
        </w:tc>
        <w:tc>
          <w:tcPr>
            <w:tcW w:w="2797" w:type="dxa"/>
            <w:vAlign w:val="center"/>
          </w:tcPr>
          <w:p w14:paraId="1F0BB241" w14:textId="77777777" w:rsidR="00323E29" w:rsidRPr="003C244C" w:rsidRDefault="00323E29" w:rsidP="00323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орг.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3639" w:type="dxa"/>
            <w:vAlign w:val="center"/>
          </w:tcPr>
          <w:p w14:paraId="1EC239BD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&lt;1% - очень низкое</w:t>
            </w:r>
          </w:p>
          <w:p w14:paraId="1C2DBE23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1-3 - низкое</w:t>
            </w:r>
          </w:p>
          <w:p w14:paraId="21E3FA37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3-5 - среднее</w:t>
            </w:r>
          </w:p>
          <w:p w14:paraId="4202DDFB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5-8 - повышенное</w:t>
            </w:r>
          </w:p>
          <w:p w14:paraId="030AC366" w14:textId="77777777" w:rsidR="00323E29" w:rsidRPr="003C244C" w:rsidRDefault="00323E29" w:rsidP="00323E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&gt;8 - высокое</w:t>
            </w:r>
          </w:p>
        </w:tc>
      </w:tr>
    </w:tbl>
    <w:p w14:paraId="6DE45CAA" w14:textId="77777777" w:rsidR="00323E29" w:rsidRPr="003C244C" w:rsidRDefault="00323E29" w:rsidP="00323E2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F42C0B" w14:textId="46E415F2" w:rsidR="00804E2C" w:rsidRPr="003C244C" w:rsidRDefault="00804E2C" w:rsidP="00273D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Выявленные агрохимические показатели по значениям относятся к фоновым дерново-подзолистым почвам Удмуртии. Они характеризуют почву как слабоплодородную (Кузнецов, 1997).</w:t>
      </w:r>
    </w:p>
    <w:p w14:paraId="1E21E980" w14:textId="298899E1" w:rsidR="00B61911" w:rsidRPr="003C244C" w:rsidRDefault="00B61911" w:rsidP="00273DB4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C244C">
        <w:rPr>
          <w:sz w:val="28"/>
          <w:szCs w:val="28"/>
        </w:rPr>
        <w:t>Средняя каталазная активность контрольной почвы – 3,4 мл О</w:t>
      </w:r>
      <w:r w:rsidRPr="003C244C">
        <w:rPr>
          <w:sz w:val="28"/>
          <w:szCs w:val="28"/>
          <w:vertAlign w:val="subscript"/>
        </w:rPr>
        <w:t>2</w:t>
      </w:r>
      <w:r w:rsidRPr="003C244C">
        <w:rPr>
          <w:sz w:val="28"/>
          <w:szCs w:val="28"/>
        </w:rPr>
        <w:t xml:space="preserve">/1 г почвы*1 мин (табл. </w:t>
      </w:r>
      <w:r w:rsidR="00A0262E" w:rsidRPr="003C244C">
        <w:rPr>
          <w:sz w:val="28"/>
          <w:szCs w:val="28"/>
        </w:rPr>
        <w:t>4</w:t>
      </w:r>
      <w:r w:rsidRPr="003C244C">
        <w:rPr>
          <w:sz w:val="28"/>
          <w:szCs w:val="28"/>
        </w:rPr>
        <w:t>). Согласно классификации Д.Г.Звягинцева</w:t>
      </w:r>
      <w:r w:rsidR="0089622C" w:rsidRPr="003C244C">
        <w:rPr>
          <w:sz w:val="28"/>
          <w:szCs w:val="28"/>
        </w:rPr>
        <w:t xml:space="preserve"> </w:t>
      </w:r>
      <w:r w:rsidR="00F515DD" w:rsidRPr="003C244C">
        <w:rPr>
          <w:sz w:val="28"/>
          <w:szCs w:val="28"/>
        </w:rPr>
        <w:t>(</w:t>
      </w:r>
      <w:r w:rsidRPr="003C244C">
        <w:rPr>
          <w:sz w:val="28"/>
          <w:szCs w:val="28"/>
        </w:rPr>
        <w:t>1978)</w:t>
      </w:r>
      <w:r w:rsidR="0089622C" w:rsidRPr="003C244C">
        <w:rPr>
          <w:sz w:val="28"/>
          <w:szCs w:val="28"/>
        </w:rPr>
        <w:t xml:space="preserve"> </w:t>
      </w:r>
      <w:r w:rsidRPr="003C244C">
        <w:rPr>
          <w:sz w:val="28"/>
          <w:szCs w:val="28"/>
        </w:rPr>
        <w:t xml:space="preserve">почва отличается средней каталазной активностью (приложение </w:t>
      </w:r>
      <w:r w:rsidR="00A0262E" w:rsidRPr="003C244C">
        <w:rPr>
          <w:sz w:val="28"/>
          <w:szCs w:val="28"/>
        </w:rPr>
        <w:t>2</w:t>
      </w:r>
      <w:r w:rsidRPr="003C244C">
        <w:rPr>
          <w:sz w:val="28"/>
          <w:szCs w:val="28"/>
        </w:rPr>
        <w:t xml:space="preserve">, табл. </w:t>
      </w:r>
      <w:r w:rsidR="00A0262E" w:rsidRPr="003C244C">
        <w:rPr>
          <w:sz w:val="28"/>
          <w:szCs w:val="28"/>
        </w:rPr>
        <w:t>5</w:t>
      </w:r>
      <w:r w:rsidRPr="003C244C">
        <w:rPr>
          <w:sz w:val="28"/>
          <w:szCs w:val="28"/>
        </w:rPr>
        <w:t>).</w:t>
      </w:r>
      <w:r w:rsidR="00766E9F" w:rsidRPr="003C244C">
        <w:rPr>
          <w:sz w:val="28"/>
          <w:szCs w:val="28"/>
        </w:rPr>
        <w:t xml:space="preserve"> </w:t>
      </w:r>
    </w:p>
    <w:p w14:paraId="372AC0A1" w14:textId="0A89923F" w:rsidR="00B61911" w:rsidRPr="003C244C" w:rsidRDefault="00B61911" w:rsidP="00273D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Средняя целлюлазная активность контрольной почвы 38%. Согласно классификации, почва характеризуется средней целлюлазной активностью (приложение </w:t>
      </w:r>
      <w:r w:rsidR="00A0262E" w:rsidRPr="003C244C">
        <w:rPr>
          <w:rFonts w:ascii="Times New Roman" w:hAnsi="Times New Roman" w:cs="Times New Roman"/>
          <w:sz w:val="28"/>
          <w:szCs w:val="28"/>
        </w:rPr>
        <w:t>2</w:t>
      </w:r>
      <w:r w:rsidRPr="003C244C">
        <w:rPr>
          <w:rFonts w:ascii="Times New Roman" w:hAnsi="Times New Roman" w:cs="Times New Roman"/>
          <w:sz w:val="28"/>
          <w:szCs w:val="28"/>
        </w:rPr>
        <w:t xml:space="preserve">, табл. </w:t>
      </w:r>
      <w:r w:rsidR="00A0262E" w:rsidRPr="003C244C">
        <w:rPr>
          <w:rFonts w:ascii="Times New Roman" w:hAnsi="Times New Roman" w:cs="Times New Roman"/>
          <w:sz w:val="28"/>
          <w:szCs w:val="28"/>
        </w:rPr>
        <w:t>6</w:t>
      </w:r>
      <w:r w:rsidRPr="003C244C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85C1A3C" w14:textId="18E5F44A" w:rsidR="00766E9F" w:rsidRPr="003C244C" w:rsidRDefault="00766E9F" w:rsidP="00273D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Средняя каталазная и целлюлазная активность почвы говорит </w:t>
      </w:r>
      <w:r w:rsidR="00A32F2D" w:rsidRPr="003C244C">
        <w:rPr>
          <w:rFonts w:ascii="Times New Roman" w:hAnsi="Times New Roman" w:cs="Times New Roman"/>
          <w:sz w:val="28"/>
          <w:szCs w:val="28"/>
        </w:rPr>
        <w:t xml:space="preserve">о </w:t>
      </w:r>
      <w:r w:rsidR="008F6B27" w:rsidRPr="003C244C">
        <w:rPr>
          <w:rFonts w:ascii="Times New Roman" w:hAnsi="Times New Roman" w:cs="Times New Roman"/>
          <w:sz w:val="28"/>
          <w:szCs w:val="28"/>
        </w:rPr>
        <w:t>снижении процессов деструкции органического вещества в почве</w:t>
      </w:r>
      <w:r w:rsidR="00A32F2D" w:rsidRPr="003C244C">
        <w:rPr>
          <w:rFonts w:ascii="Times New Roman" w:hAnsi="Times New Roman" w:cs="Times New Roman"/>
          <w:sz w:val="28"/>
          <w:szCs w:val="28"/>
        </w:rPr>
        <w:t>.</w:t>
      </w:r>
      <w:r w:rsidR="00A32F2D" w:rsidRPr="003C244C">
        <w:rPr>
          <w:rFonts w:ascii="Open Sans" w:hAnsi="Open Sans"/>
          <w:sz w:val="21"/>
          <w:szCs w:val="21"/>
          <w:shd w:val="clear" w:color="auto" w:fill="FFFFFF"/>
        </w:rPr>
        <w:t xml:space="preserve"> </w:t>
      </w:r>
    </w:p>
    <w:p w14:paraId="4B2A83F5" w14:textId="6E9863CE" w:rsidR="00187748" w:rsidRPr="003C244C" w:rsidRDefault="00187748" w:rsidP="00187748">
      <w:pPr>
        <w:jc w:val="right"/>
        <w:rPr>
          <w:rFonts w:ascii="Times New Roman" w:hAnsi="Times New Roman"/>
          <w:sz w:val="28"/>
          <w:szCs w:val="28"/>
        </w:rPr>
      </w:pPr>
      <w:r w:rsidRPr="003C244C">
        <w:rPr>
          <w:rFonts w:ascii="Times New Roman" w:hAnsi="Times New Roman"/>
          <w:sz w:val="28"/>
          <w:szCs w:val="28"/>
        </w:rPr>
        <w:t xml:space="preserve">Таблица </w:t>
      </w:r>
      <w:r w:rsidR="00A0262E" w:rsidRPr="003C244C">
        <w:rPr>
          <w:rFonts w:ascii="Times New Roman" w:hAnsi="Times New Roman"/>
          <w:sz w:val="28"/>
          <w:szCs w:val="28"/>
        </w:rPr>
        <w:t>4</w:t>
      </w:r>
      <w:r w:rsidRPr="003C244C">
        <w:rPr>
          <w:rFonts w:ascii="Times New Roman" w:hAnsi="Times New Roman"/>
          <w:sz w:val="28"/>
          <w:szCs w:val="28"/>
        </w:rPr>
        <w:t>.</w:t>
      </w:r>
    </w:p>
    <w:p w14:paraId="391534CE" w14:textId="43B2AE70" w:rsidR="00187748" w:rsidRPr="003C244C" w:rsidRDefault="001979F2" w:rsidP="0018774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Некоторые биологические </w:t>
      </w:r>
      <w:r w:rsidR="00EF50C5">
        <w:rPr>
          <w:rFonts w:ascii="Times New Roman" w:hAnsi="Times New Roman"/>
          <w:sz w:val="28"/>
          <w:szCs w:val="28"/>
        </w:rPr>
        <w:t>свойства</w:t>
      </w:r>
      <w:r w:rsidR="00187748" w:rsidRPr="003C244C">
        <w:rPr>
          <w:rFonts w:ascii="Times New Roman" w:hAnsi="Times New Roman"/>
          <w:sz w:val="28"/>
          <w:szCs w:val="28"/>
        </w:rPr>
        <w:t xml:space="preserve"> контрольной почвы</w:t>
      </w:r>
    </w:p>
    <w:tbl>
      <w:tblPr>
        <w:tblStyle w:val="a6"/>
        <w:tblW w:w="9797" w:type="dxa"/>
        <w:tblInd w:w="-561" w:type="dxa"/>
        <w:tblLook w:val="04A0" w:firstRow="1" w:lastRow="0" w:firstColumn="1" w:lastColumn="0" w:noHBand="0" w:noVBand="1"/>
      </w:tblPr>
      <w:tblGrid>
        <w:gridCol w:w="5322"/>
        <w:gridCol w:w="2751"/>
        <w:gridCol w:w="1724"/>
      </w:tblGrid>
      <w:tr w:rsidR="00273DB4" w:rsidRPr="003C244C" w14:paraId="5F59089E" w14:textId="77777777" w:rsidTr="003D553A">
        <w:trPr>
          <w:trHeight w:val="497"/>
        </w:trPr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7A4C4" w14:textId="0CF12379" w:rsidR="00187748" w:rsidRPr="003C244C" w:rsidRDefault="00416F4A" w:rsidP="003D5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Биологические свойства</w:t>
            </w:r>
            <w:r w:rsidR="00C204D1" w:rsidRPr="003C2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почвы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8DC8E" w14:textId="77777777" w:rsidR="00187748" w:rsidRPr="003C244C" w:rsidRDefault="00187748" w:rsidP="003D5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/>
                <w:sz w:val="28"/>
                <w:szCs w:val="28"/>
              </w:rPr>
              <w:t>Единицы измерения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1F60D" w14:textId="77777777" w:rsidR="00187748" w:rsidRPr="003C244C" w:rsidRDefault="00187748" w:rsidP="003D5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273DB4" w:rsidRPr="003C244C" w14:paraId="45FF6343" w14:textId="77777777" w:rsidTr="003D553A">
        <w:trPr>
          <w:trHeight w:val="255"/>
        </w:trPr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60E9E" w14:textId="6841E985" w:rsidR="00187748" w:rsidRPr="003C244C" w:rsidRDefault="00C204D1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Целлюлазная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8C75" w14:textId="43A88043" w:rsidR="00187748" w:rsidRPr="003C244C" w:rsidRDefault="00C204D1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81BCD" w14:textId="4F69988A" w:rsidR="00187748" w:rsidRPr="003C244C" w:rsidRDefault="00C204D1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273DB4" w:rsidRPr="003C244C" w14:paraId="73490186" w14:textId="77777777" w:rsidTr="003D553A">
        <w:trPr>
          <w:trHeight w:val="241"/>
        </w:trPr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FC85F" w14:textId="77777777" w:rsidR="00187748" w:rsidRPr="003C244C" w:rsidRDefault="00187748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Каталазная активность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0C783" w14:textId="7946DFF7" w:rsidR="00187748" w:rsidRPr="003C244C" w:rsidRDefault="00B61911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87748" w:rsidRPr="003C244C">
              <w:rPr>
                <w:rFonts w:ascii="Times New Roman" w:hAnsi="Times New Roman" w:cs="Times New Roman"/>
                <w:sz w:val="28"/>
                <w:szCs w:val="28"/>
              </w:rPr>
              <w:t>л О</w:t>
            </w:r>
            <w:r w:rsidR="00187748"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187748" w:rsidRPr="003C244C">
              <w:rPr>
                <w:rFonts w:ascii="Times New Roman" w:hAnsi="Times New Roman" w:cs="Times New Roman"/>
                <w:sz w:val="28"/>
                <w:szCs w:val="28"/>
              </w:rPr>
              <w:t>/1 г почвы*1 мин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B07B" w14:textId="408EF1EE" w:rsidR="00187748" w:rsidRPr="003C244C" w:rsidRDefault="00187748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B61911" w:rsidRPr="003C24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73DB4" w:rsidRPr="003C244C" w14:paraId="3173011D" w14:textId="77777777" w:rsidTr="003D553A">
        <w:trPr>
          <w:trHeight w:val="241"/>
        </w:trPr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6114" w14:textId="3913A611" w:rsidR="00322177" w:rsidRPr="003C244C" w:rsidRDefault="00401A8D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Количество </w:t>
            </w:r>
            <w:r w:rsidRPr="003C244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Azotobacter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почве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E8DA" w14:textId="14C8C3F6" w:rsidR="00322177" w:rsidRPr="003C244C" w:rsidRDefault="00401A8D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val="en-US"/>
              </w:rPr>
              <w:t>KOE</w:t>
            </w: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/1г почвы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CA998" w14:textId="19B87D01" w:rsidR="00322177" w:rsidRPr="003C244C" w:rsidRDefault="008F27E7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1</w:t>
            </w:r>
            <w:r w:rsidR="00401A8D"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,45</w:t>
            </w:r>
            <w:r w:rsidR="00401A8D"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*100000 </w:t>
            </w:r>
          </w:p>
        </w:tc>
      </w:tr>
      <w:tr w:rsidR="00273DB4" w:rsidRPr="003C244C" w14:paraId="60505FCD" w14:textId="77777777" w:rsidTr="003D553A">
        <w:trPr>
          <w:trHeight w:val="241"/>
        </w:trPr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67AD5" w14:textId="3149B3AE" w:rsidR="00416F4A" w:rsidRPr="003C244C" w:rsidRDefault="00416F4A" w:rsidP="003D553A">
            <w:pPr>
              <w:jc w:val="center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Средний диаметр колоний </w:t>
            </w:r>
            <w:r w:rsidRPr="003C244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Azotobacter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32396" w14:textId="483981B0" w:rsidR="00416F4A" w:rsidRPr="003C244C" w:rsidRDefault="00416F4A" w:rsidP="003D553A">
            <w:pPr>
              <w:jc w:val="center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DBAD" w14:textId="012278EB" w:rsidR="00416F4A" w:rsidRPr="003C244C" w:rsidRDefault="00416F4A" w:rsidP="003D553A">
            <w:pPr>
              <w:jc w:val="center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0,</w:t>
            </w:r>
            <w:r w:rsidR="008F27E7"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1</w:t>
            </w: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9</w:t>
            </w:r>
          </w:p>
        </w:tc>
      </w:tr>
      <w:tr w:rsidR="00273DB4" w:rsidRPr="003C244C" w14:paraId="2615D429" w14:textId="77777777" w:rsidTr="003D553A">
        <w:trPr>
          <w:trHeight w:val="241"/>
        </w:trPr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60FD7" w14:textId="1E9BC45F" w:rsidR="00416F4A" w:rsidRPr="003C244C" w:rsidRDefault="00416F4A" w:rsidP="003D5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Среднее число колоний </w:t>
            </w:r>
            <w:r w:rsidRPr="003C244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Azotobacter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 в 1 г почвы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A9A00" w14:textId="4A020D06" w:rsidR="00416F4A" w:rsidRPr="003C244C" w:rsidRDefault="00845784" w:rsidP="003D553A">
            <w:pPr>
              <w:jc w:val="center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штук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C540" w14:textId="76C5D2D4" w:rsidR="00416F4A" w:rsidRPr="003C244C" w:rsidRDefault="008F27E7" w:rsidP="003D553A">
            <w:pPr>
              <w:jc w:val="center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6</w:t>
            </w:r>
            <w:r w:rsidR="00845784"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3,2</w:t>
            </w:r>
          </w:p>
        </w:tc>
      </w:tr>
    </w:tbl>
    <w:p w14:paraId="09873049" w14:textId="77777777" w:rsidR="00766E9F" w:rsidRPr="003C244C" w:rsidRDefault="00766E9F" w:rsidP="00766E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427E50" w14:textId="020E8803" w:rsidR="00766E9F" w:rsidRPr="003C244C" w:rsidRDefault="00D56B3B" w:rsidP="00416F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Азотофиксирующие бактерии обогащают почву азотом, повышают её плодородие. Поэтому их количество является индикатором состояния почв. </w:t>
      </w:r>
      <w:r w:rsidR="00416F4A" w:rsidRPr="003C244C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416F4A" w:rsidRPr="003C24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Azotobacter</w:t>
      </w:r>
      <w:r w:rsidR="00416F4A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контрольной почве до посева сидерата фацелии пижмолистной 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3C244C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>1,45</w:t>
      </w:r>
      <w:r w:rsidRPr="003C244C"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*100000 </w:t>
      </w:r>
      <w:r w:rsidR="00416F4A" w:rsidRPr="003C244C">
        <w:rPr>
          <w:rFonts w:ascii="Times New Roman" w:hAnsi="Times New Roman"/>
          <w:bCs/>
          <w:spacing w:val="-10"/>
          <w:sz w:val="28"/>
          <w:szCs w:val="28"/>
          <w:lang w:val="en-US"/>
        </w:rPr>
        <w:t>KOE</w:t>
      </w:r>
      <w:r w:rsidR="00416F4A" w:rsidRPr="003C244C">
        <w:rPr>
          <w:rFonts w:ascii="Times New Roman" w:hAnsi="Times New Roman"/>
          <w:bCs/>
          <w:spacing w:val="-10"/>
          <w:sz w:val="28"/>
          <w:szCs w:val="28"/>
        </w:rPr>
        <w:t xml:space="preserve">/1г почвы. </w:t>
      </w:r>
      <w:r w:rsidRPr="003C244C">
        <w:rPr>
          <w:rFonts w:ascii="Times New Roman" w:hAnsi="Times New Roman" w:cs="Times New Roman"/>
          <w:sz w:val="28"/>
          <w:szCs w:val="28"/>
        </w:rPr>
        <w:t xml:space="preserve">Средний диаметр колоний </w:t>
      </w:r>
      <w:r w:rsidRPr="003C244C">
        <w:rPr>
          <w:rFonts w:ascii="Times New Roman" w:hAnsi="Times New Roman" w:cs="Times New Roman"/>
          <w:i/>
          <w:iCs/>
          <w:sz w:val="28"/>
          <w:szCs w:val="28"/>
          <w:lang w:val="en-US"/>
        </w:rPr>
        <w:t>Azotobacter</w:t>
      </w:r>
      <w:r w:rsidRPr="003C244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 xml:space="preserve">– 0,19 см. Среднее число колоний </w:t>
      </w:r>
      <w:r w:rsidRPr="003C244C">
        <w:rPr>
          <w:rFonts w:ascii="Times New Roman" w:hAnsi="Times New Roman" w:cs="Times New Roman"/>
          <w:i/>
          <w:iCs/>
          <w:sz w:val="28"/>
          <w:szCs w:val="28"/>
          <w:lang w:val="en-US"/>
        </w:rPr>
        <w:t>Azotobacter</w:t>
      </w:r>
      <w:r w:rsidRPr="003C244C">
        <w:rPr>
          <w:rFonts w:ascii="Times New Roman" w:hAnsi="Times New Roman" w:cs="Times New Roman"/>
          <w:sz w:val="28"/>
          <w:szCs w:val="28"/>
        </w:rPr>
        <w:t xml:space="preserve"> в 1 г почвы – 63,2 штук</w:t>
      </w:r>
      <w:r w:rsidR="00A0262E" w:rsidRPr="003C244C">
        <w:rPr>
          <w:rFonts w:ascii="Times New Roman" w:hAnsi="Times New Roman" w:cs="Times New Roman"/>
          <w:sz w:val="28"/>
          <w:szCs w:val="28"/>
        </w:rPr>
        <w:t xml:space="preserve"> (табл. 4)</w:t>
      </w:r>
      <w:r w:rsidRPr="003C24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25DE65" w14:textId="2B4A82EA" w:rsidR="00187748" w:rsidRPr="003C244C" w:rsidRDefault="00187748" w:rsidP="00766E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244C">
        <w:rPr>
          <w:rFonts w:ascii="Times New Roman" w:hAnsi="Times New Roman" w:cs="Times New Roman"/>
          <w:b/>
          <w:bCs/>
          <w:sz w:val="28"/>
          <w:szCs w:val="28"/>
        </w:rPr>
        <w:t xml:space="preserve">3.2. Влияние </w:t>
      </w:r>
      <w:r w:rsidR="00953FA0" w:rsidRPr="003C244C">
        <w:rPr>
          <w:rFonts w:ascii="Times New Roman" w:hAnsi="Times New Roman" w:cs="Times New Roman"/>
          <w:b/>
          <w:bCs/>
          <w:sz w:val="28"/>
          <w:szCs w:val="28"/>
        </w:rPr>
        <w:t xml:space="preserve">выращивания сидерата фацелии пижмолистной на </w:t>
      </w:r>
      <w:r w:rsidR="001B62D9" w:rsidRPr="003C244C">
        <w:rPr>
          <w:rFonts w:ascii="Times New Roman" w:hAnsi="Times New Roman" w:cs="Times New Roman"/>
          <w:b/>
          <w:bCs/>
          <w:sz w:val="28"/>
          <w:szCs w:val="28"/>
        </w:rPr>
        <w:t>изучаемые</w:t>
      </w:r>
      <w:r w:rsidR="00953FA0" w:rsidRPr="003C244C">
        <w:rPr>
          <w:rFonts w:ascii="Times New Roman" w:hAnsi="Times New Roman" w:cs="Times New Roman"/>
          <w:b/>
          <w:bCs/>
          <w:sz w:val="28"/>
          <w:szCs w:val="28"/>
        </w:rPr>
        <w:t xml:space="preserve"> свойства почвы</w:t>
      </w:r>
      <w:r w:rsidR="0089622C" w:rsidRPr="003C2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DC44D7B" w14:textId="10358BBC" w:rsidR="00B35CB1" w:rsidRPr="003C244C" w:rsidRDefault="003B6E23" w:rsidP="00B35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После посадки сидератной культуры фацелии пижмолистной потенциальная кислотность почвы изменилась со слабокислой (5,15 ед.рН) до нейтральной (6,35 ед.рН)</w:t>
      </w:r>
      <w:r w:rsidR="00A0262E" w:rsidRPr="003C244C">
        <w:rPr>
          <w:rFonts w:ascii="Times New Roman" w:hAnsi="Times New Roman" w:cs="Times New Roman"/>
          <w:sz w:val="28"/>
          <w:szCs w:val="28"/>
        </w:rPr>
        <w:t xml:space="preserve"> (табл. 7)</w:t>
      </w:r>
      <w:r w:rsidRPr="003C24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1C5AE3" w14:textId="6242D518" w:rsidR="00B35CB1" w:rsidRPr="003C244C" w:rsidRDefault="003B6E23" w:rsidP="00B35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Содержание подвижного фосфора по сравнению с контролем увеличилось на 11,84 мг и составило 78,57 мг/кг. Почвы по концентрации фосфора остались всё также в рамках средней обеспеченности</w:t>
      </w:r>
      <w:r w:rsidR="00A0262E" w:rsidRPr="003C244C">
        <w:rPr>
          <w:rFonts w:ascii="Times New Roman" w:hAnsi="Times New Roman" w:cs="Times New Roman"/>
          <w:sz w:val="28"/>
          <w:szCs w:val="28"/>
        </w:rPr>
        <w:t xml:space="preserve"> (табл. 7)</w:t>
      </w:r>
      <w:r w:rsidRPr="003C24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420C4D" w14:textId="6D4954B0" w:rsidR="00E661AE" w:rsidRPr="003C244C" w:rsidRDefault="003B6E23" w:rsidP="00B35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Содержание обменного калия по сравнению с контролем увеличилось на 29,37 мг и составило 217,94 мг/кг.</w:t>
      </w:r>
      <w:r w:rsidR="00AD1339" w:rsidRPr="003C244C">
        <w:rPr>
          <w:rFonts w:ascii="Times New Roman" w:hAnsi="Times New Roman" w:cs="Times New Roman"/>
          <w:sz w:val="28"/>
          <w:szCs w:val="28"/>
        </w:rPr>
        <w:t xml:space="preserve"> Содержание обменного калия как в контроль</w:t>
      </w:r>
      <w:r w:rsidR="00B35CB1" w:rsidRPr="003C244C">
        <w:rPr>
          <w:rFonts w:ascii="Times New Roman" w:hAnsi="Times New Roman" w:cs="Times New Roman"/>
          <w:sz w:val="28"/>
          <w:szCs w:val="28"/>
        </w:rPr>
        <w:t>ной почве, так и после использования сидерата относится к высокому</w:t>
      </w:r>
      <w:r w:rsidR="00A0262E" w:rsidRPr="003C244C">
        <w:rPr>
          <w:rFonts w:ascii="Times New Roman" w:hAnsi="Times New Roman" w:cs="Times New Roman"/>
          <w:sz w:val="28"/>
          <w:szCs w:val="28"/>
        </w:rPr>
        <w:t xml:space="preserve"> (табл. 7)</w:t>
      </w:r>
      <w:r w:rsidR="00B35CB1" w:rsidRPr="003C24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50FAB1" w14:textId="6E9026E3" w:rsidR="00B35CB1" w:rsidRPr="003C244C" w:rsidRDefault="00B35CB1" w:rsidP="00B35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Содержание гумуса в почве после культивирования фацелии пижмолистной увеличилось на 0,67 % и составило 3,02 С</w:t>
      </w:r>
      <w:r w:rsidRPr="003C244C">
        <w:rPr>
          <w:rFonts w:ascii="Times New Roman" w:hAnsi="Times New Roman" w:cs="Times New Roman"/>
          <w:sz w:val="28"/>
          <w:szCs w:val="28"/>
          <w:vertAlign w:val="subscript"/>
        </w:rPr>
        <w:t>орг.</w:t>
      </w:r>
      <w:r w:rsidRPr="003C244C">
        <w:rPr>
          <w:rFonts w:ascii="Times New Roman" w:hAnsi="Times New Roman" w:cs="Times New Roman"/>
          <w:sz w:val="28"/>
          <w:szCs w:val="28"/>
        </w:rPr>
        <w:t xml:space="preserve">, %. После проведения опыта, по содержанию гумуса почвы стали относится к среднем по обеспеченности </w:t>
      </w:r>
      <w:r w:rsidR="00A0262E" w:rsidRPr="003C244C">
        <w:rPr>
          <w:rFonts w:ascii="Times New Roman" w:hAnsi="Times New Roman" w:cs="Times New Roman"/>
          <w:sz w:val="28"/>
          <w:szCs w:val="28"/>
        </w:rPr>
        <w:t>(табл. 7).</w:t>
      </w:r>
    </w:p>
    <w:p w14:paraId="58576364" w14:textId="21B3E4C3" w:rsidR="00F9390F" w:rsidRPr="003C244C" w:rsidRDefault="00F9390F" w:rsidP="00B35CB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Возделывание фацелии пижмолистной </w:t>
      </w:r>
      <w:r w:rsidR="00F4524F" w:rsidRPr="003C244C">
        <w:rPr>
          <w:rFonts w:ascii="Times New Roman" w:hAnsi="Times New Roman" w:cs="Times New Roman"/>
          <w:sz w:val="28"/>
          <w:szCs w:val="28"/>
        </w:rPr>
        <w:t xml:space="preserve">в качестве сидерата </w:t>
      </w:r>
      <w:r w:rsidRPr="003C244C">
        <w:rPr>
          <w:rFonts w:ascii="Times New Roman" w:hAnsi="Times New Roman" w:cs="Times New Roman"/>
          <w:sz w:val="28"/>
          <w:szCs w:val="28"/>
        </w:rPr>
        <w:t xml:space="preserve">также благоприятно сказались на биологические свойства почвы такие как целлюлазная, каталазная активность, количество азотофиксирующих бактерий </w:t>
      </w:r>
      <w:r w:rsidRPr="003C244C">
        <w:rPr>
          <w:rFonts w:ascii="Times New Roman" w:hAnsi="Times New Roman" w:cs="Times New Roman"/>
          <w:i/>
          <w:iCs/>
          <w:sz w:val="28"/>
          <w:szCs w:val="28"/>
          <w:lang w:val="en-US"/>
        </w:rPr>
        <w:t>Azotobacter</w:t>
      </w:r>
      <w:r w:rsidRPr="003C244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D5BE0FD" w14:textId="460A06D5" w:rsidR="00F4524F" w:rsidRPr="003C244C" w:rsidRDefault="00F4524F" w:rsidP="00B35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Целлюлазная активность почвы после</w:t>
      </w:r>
      <w:r w:rsidR="000C6788" w:rsidRPr="003C244C">
        <w:rPr>
          <w:rFonts w:ascii="Times New Roman" w:hAnsi="Times New Roman" w:cs="Times New Roman"/>
          <w:sz w:val="28"/>
          <w:szCs w:val="28"/>
        </w:rPr>
        <w:t xml:space="preserve"> проведения опыта изменилась со средней до сильной степени активности. В результате</w:t>
      </w:r>
      <w:r w:rsidRPr="003C244C">
        <w:rPr>
          <w:rFonts w:ascii="Times New Roman" w:hAnsi="Times New Roman" w:cs="Times New Roman"/>
          <w:sz w:val="28"/>
          <w:szCs w:val="28"/>
        </w:rPr>
        <w:t xml:space="preserve"> возделывания фацелии </w:t>
      </w:r>
      <w:r w:rsidR="000C6788" w:rsidRPr="003C244C">
        <w:rPr>
          <w:rFonts w:ascii="Times New Roman" w:hAnsi="Times New Roman" w:cs="Times New Roman"/>
          <w:sz w:val="28"/>
          <w:szCs w:val="28"/>
        </w:rPr>
        <w:lastRenderedPageBreak/>
        <w:t xml:space="preserve">целлюлазная активность </w:t>
      </w:r>
      <w:r w:rsidRPr="003C244C">
        <w:rPr>
          <w:rFonts w:ascii="Times New Roman" w:hAnsi="Times New Roman" w:cs="Times New Roman"/>
          <w:sz w:val="28"/>
          <w:szCs w:val="28"/>
        </w:rPr>
        <w:t>возросла на 14%.</w:t>
      </w:r>
      <w:r w:rsidR="002B30E4" w:rsidRPr="003C244C">
        <w:rPr>
          <w:rFonts w:ascii="Times New Roman" w:hAnsi="Times New Roman" w:cs="Times New Roman"/>
          <w:sz w:val="28"/>
          <w:szCs w:val="28"/>
        </w:rPr>
        <w:t xml:space="preserve"> Такие же закономерности наблюдаются и для каталазной активности почвы. Каталазная активность после проведения опыта повысилась на 1,2 мл О</w:t>
      </w:r>
      <w:r w:rsidR="002B30E4" w:rsidRPr="003C24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B30E4" w:rsidRPr="003C244C">
        <w:rPr>
          <w:rFonts w:ascii="Times New Roman" w:hAnsi="Times New Roman" w:cs="Times New Roman"/>
          <w:sz w:val="28"/>
          <w:szCs w:val="28"/>
        </w:rPr>
        <w:t>/1 г почвы*1 мин. Но почвы все также по каталазной активности относятся к средним</w:t>
      </w:r>
      <w:r w:rsidR="008C1767" w:rsidRPr="003C244C">
        <w:rPr>
          <w:rFonts w:ascii="Times New Roman" w:hAnsi="Times New Roman" w:cs="Times New Roman"/>
          <w:sz w:val="28"/>
          <w:szCs w:val="28"/>
        </w:rPr>
        <w:t xml:space="preserve"> (табл. </w:t>
      </w:r>
      <w:r w:rsidR="00A0262E" w:rsidRPr="003C244C">
        <w:rPr>
          <w:rFonts w:ascii="Times New Roman" w:hAnsi="Times New Roman" w:cs="Times New Roman"/>
          <w:sz w:val="28"/>
          <w:szCs w:val="28"/>
        </w:rPr>
        <w:t>7</w:t>
      </w:r>
      <w:r w:rsidR="008C1767" w:rsidRPr="003C244C">
        <w:rPr>
          <w:rFonts w:ascii="Times New Roman" w:hAnsi="Times New Roman" w:cs="Times New Roman"/>
          <w:sz w:val="28"/>
          <w:szCs w:val="28"/>
        </w:rPr>
        <w:t>)</w:t>
      </w:r>
      <w:r w:rsidR="002B30E4" w:rsidRPr="003C244C">
        <w:rPr>
          <w:rFonts w:ascii="Times New Roman" w:hAnsi="Times New Roman" w:cs="Times New Roman"/>
          <w:sz w:val="28"/>
          <w:szCs w:val="28"/>
        </w:rPr>
        <w:t>.</w:t>
      </w:r>
    </w:p>
    <w:p w14:paraId="74D19411" w14:textId="00DDA292" w:rsidR="00187748" w:rsidRPr="003C244C" w:rsidRDefault="006E60E3" w:rsidP="006E60E3">
      <w:pPr>
        <w:jc w:val="right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0262E" w:rsidRPr="003C244C">
        <w:rPr>
          <w:rFonts w:ascii="Times New Roman" w:hAnsi="Times New Roman" w:cs="Times New Roman"/>
          <w:sz w:val="28"/>
          <w:szCs w:val="28"/>
        </w:rPr>
        <w:t>7</w:t>
      </w:r>
      <w:r w:rsidRPr="003C244C">
        <w:rPr>
          <w:rFonts w:ascii="Times New Roman" w:hAnsi="Times New Roman" w:cs="Times New Roman"/>
          <w:sz w:val="28"/>
          <w:szCs w:val="28"/>
        </w:rPr>
        <w:t>.</w:t>
      </w:r>
    </w:p>
    <w:p w14:paraId="37E4AC35" w14:textId="69CF260B" w:rsidR="006E60E3" w:rsidRPr="003C244C" w:rsidRDefault="006E60E3" w:rsidP="00187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Влияние выращивания сидерата фацелии пижмолистной на некоторые агрохимические и биологические свойства почвы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4"/>
        <w:gridCol w:w="2552"/>
        <w:gridCol w:w="2694"/>
      </w:tblGrid>
      <w:tr w:rsidR="006E60E3" w:rsidRPr="003C244C" w14:paraId="1A510D4B" w14:textId="5FD49299" w:rsidTr="004929E6">
        <w:trPr>
          <w:trHeight w:val="393"/>
          <w:jc w:val="center"/>
        </w:trPr>
        <w:tc>
          <w:tcPr>
            <w:tcW w:w="3964" w:type="dxa"/>
            <w:vAlign w:val="center"/>
          </w:tcPr>
          <w:p w14:paraId="7D6106BB" w14:textId="157419E1" w:rsidR="006E60E3" w:rsidRPr="003C244C" w:rsidRDefault="006E60E3" w:rsidP="008261C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552" w:type="dxa"/>
            <w:vAlign w:val="center"/>
          </w:tcPr>
          <w:p w14:paraId="0E4C25C1" w14:textId="4B9FD323" w:rsidR="006E60E3" w:rsidRPr="003C244C" w:rsidRDefault="006E60E3" w:rsidP="006E60E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694" w:type="dxa"/>
            <w:vAlign w:val="center"/>
          </w:tcPr>
          <w:p w14:paraId="7908DAB6" w14:textId="7647DA31" w:rsidR="006E60E3" w:rsidRPr="003C244C" w:rsidRDefault="006E60E3" w:rsidP="006E60E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После сидератного пара</w:t>
            </w:r>
          </w:p>
        </w:tc>
      </w:tr>
      <w:tr w:rsidR="006E60E3" w:rsidRPr="003C244C" w14:paraId="5E0FBDA0" w14:textId="63BB5DDE" w:rsidTr="004929E6">
        <w:trPr>
          <w:jc w:val="center"/>
        </w:trPr>
        <w:tc>
          <w:tcPr>
            <w:tcW w:w="3964" w:type="dxa"/>
            <w:vAlign w:val="center"/>
          </w:tcPr>
          <w:p w14:paraId="3277C838" w14:textId="2792935C" w:rsidR="006E60E3" w:rsidRPr="003C244C" w:rsidRDefault="006E60E3" w:rsidP="008261C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Потенциальная кислотность, ед. рН</w:t>
            </w:r>
          </w:p>
        </w:tc>
        <w:tc>
          <w:tcPr>
            <w:tcW w:w="2552" w:type="dxa"/>
            <w:vAlign w:val="center"/>
          </w:tcPr>
          <w:p w14:paraId="3848DB3E" w14:textId="77785CC2" w:rsidR="006E60E3" w:rsidRPr="003C244C" w:rsidRDefault="006E60E3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5,15</w:t>
            </w:r>
          </w:p>
        </w:tc>
        <w:tc>
          <w:tcPr>
            <w:tcW w:w="2694" w:type="dxa"/>
            <w:vAlign w:val="center"/>
          </w:tcPr>
          <w:p w14:paraId="260D0144" w14:textId="47C337E8" w:rsidR="006E60E3" w:rsidRPr="003C244C" w:rsidRDefault="004929E6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6,35</w:t>
            </w:r>
          </w:p>
        </w:tc>
      </w:tr>
      <w:tr w:rsidR="006E60E3" w:rsidRPr="003C244C" w14:paraId="661A5032" w14:textId="5BF64B98" w:rsidTr="004929E6">
        <w:trPr>
          <w:jc w:val="center"/>
        </w:trPr>
        <w:tc>
          <w:tcPr>
            <w:tcW w:w="3964" w:type="dxa"/>
            <w:vAlign w:val="center"/>
          </w:tcPr>
          <w:p w14:paraId="1CEA96BE" w14:textId="060D2A9B" w:rsidR="006E60E3" w:rsidRPr="003C244C" w:rsidRDefault="006E60E3" w:rsidP="008261C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Подвижный фосфор, Р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5, 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мг/кг</w:t>
            </w:r>
          </w:p>
        </w:tc>
        <w:tc>
          <w:tcPr>
            <w:tcW w:w="2552" w:type="dxa"/>
            <w:vAlign w:val="center"/>
          </w:tcPr>
          <w:p w14:paraId="6EA5B4E9" w14:textId="5F8B6F9E" w:rsidR="006E60E3" w:rsidRPr="003C244C" w:rsidRDefault="006E60E3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66,73</w:t>
            </w:r>
          </w:p>
        </w:tc>
        <w:tc>
          <w:tcPr>
            <w:tcW w:w="2694" w:type="dxa"/>
            <w:vAlign w:val="center"/>
          </w:tcPr>
          <w:p w14:paraId="12BEE169" w14:textId="7A53C7B4" w:rsidR="006E60E3" w:rsidRPr="003C244C" w:rsidRDefault="004929E6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78,57</w:t>
            </w:r>
          </w:p>
        </w:tc>
      </w:tr>
      <w:tr w:rsidR="006E60E3" w:rsidRPr="003C244C" w14:paraId="34C95B61" w14:textId="3FDA2ECB" w:rsidTr="004929E6">
        <w:trPr>
          <w:jc w:val="center"/>
        </w:trPr>
        <w:tc>
          <w:tcPr>
            <w:tcW w:w="3964" w:type="dxa"/>
            <w:vAlign w:val="center"/>
          </w:tcPr>
          <w:p w14:paraId="1A836A41" w14:textId="249E12FD" w:rsidR="006E60E3" w:rsidRPr="003C244C" w:rsidRDefault="006E60E3" w:rsidP="008261C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Обменный калий, К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О, мг/кг</w:t>
            </w:r>
          </w:p>
        </w:tc>
        <w:tc>
          <w:tcPr>
            <w:tcW w:w="2552" w:type="dxa"/>
            <w:vAlign w:val="center"/>
          </w:tcPr>
          <w:p w14:paraId="3E8FFC28" w14:textId="0345E508" w:rsidR="006E60E3" w:rsidRPr="003C244C" w:rsidRDefault="006E60E3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188,57</w:t>
            </w:r>
          </w:p>
        </w:tc>
        <w:tc>
          <w:tcPr>
            <w:tcW w:w="2694" w:type="dxa"/>
            <w:vAlign w:val="center"/>
          </w:tcPr>
          <w:p w14:paraId="3041FDAF" w14:textId="53CCFEB2" w:rsidR="006E60E3" w:rsidRPr="003C244C" w:rsidRDefault="004929E6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217,94</w:t>
            </w:r>
          </w:p>
        </w:tc>
      </w:tr>
      <w:tr w:rsidR="006E60E3" w:rsidRPr="003C244C" w14:paraId="570DD11F" w14:textId="6EADF78A" w:rsidTr="004929E6">
        <w:trPr>
          <w:jc w:val="center"/>
        </w:trPr>
        <w:tc>
          <w:tcPr>
            <w:tcW w:w="3964" w:type="dxa"/>
            <w:vAlign w:val="center"/>
          </w:tcPr>
          <w:p w14:paraId="2BC371B4" w14:textId="50C023E0" w:rsidR="006E60E3" w:rsidRPr="003C244C" w:rsidRDefault="006E60E3" w:rsidP="008261C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Гумус, С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орг.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552" w:type="dxa"/>
            <w:vAlign w:val="center"/>
          </w:tcPr>
          <w:p w14:paraId="03EDDB97" w14:textId="2B701536" w:rsidR="006E60E3" w:rsidRPr="003C244C" w:rsidRDefault="006E60E3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2,35</w:t>
            </w:r>
          </w:p>
        </w:tc>
        <w:tc>
          <w:tcPr>
            <w:tcW w:w="2694" w:type="dxa"/>
            <w:vAlign w:val="center"/>
          </w:tcPr>
          <w:p w14:paraId="22FE6897" w14:textId="5300070D" w:rsidR="006E60E3" w:rsidRPr="003C244C" w:rsidRDefault="004929E6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3,02</w:t>
            </w:r>
          </w:p>
        </w:tc>
      </w:tr>
      <w:tr w:rsidR="004929E6" w:rsidRPr="003C244C" w14:paraId="676F684C" w14:textId="77777777" w:rsidTr="004929E6">
        <w:trPr>
          <w:jc w:val="center"/>
        </w:trPr>
        <w:tc>
          <w:tcPr>
            <w:tcW w:w="3964" w:type="dxa"/>
            <w:vAlign w:val="center"/>
          </w:tcPr>
          <w:p w14:paraId="7850F5BB" w14:textId="411EBE9B" w:rsidR="004929E6" w:rsidRPr="003C244C" w:rsidRDefault="004929E6" w:rsidP="004929E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Целлюлазная, %</w:t>
            </w:r>
          </w:p>
        </w:tc>
        <w:tc>
          <w:tcPr>
            <w:tcW w:w="2552" w:type="dxa"/>
            <w:vAlign w:val="center"/>
          </w:tcPr>
          <w:p w14:paraId="54EFF6BA" w14:textId="3B254532" w:rsidR="004929E6" w:rsidRPr="003C244C" w:rsidRDefault="004929E6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694" w:type="dxa"/>
            <w:vAlign w:val="center"/>
          </w:tcPr>
          <w:p w14:paraId="14D917B6" w14:textId="746439E2" w:rsidR="004929E6" w:rsidRPr="003C244C" w:rsidRDefault="00F9390F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4929E6" w:rsidRPr="003C244C" w14:paraId="5F517872" w14:textId="77777777" w:rsidTr="004929E6">
        <w:trPr>
          <w:jc w:val="center"/>
        </w:trPr>
        <w:tc>
          <w:tcPr>
            <w:tcW w:w="3964" w:type="dxa"/>
            <w:vAlign w:val="center"/>
          </w:tcPr>
          <w:p w14:paraId="6E690A6F" w14:textId="4EBE7C4F" w:rsidR="004929E6" w:rsidRPr="003C244C" w:rsidRDefault="004929E6" w:rsidP="004929E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Каталазная активность, мл О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/1 г почвы*1 мин</w:t>
            </w:r>
          </w:p>
        </w:tc>
        <w:tc>
          <w:tcPr>
            <w:tcW w:w="2552" w:type="dxa"/>
            <w:vAlign w:val="center"/>
          </w:tcPr>
          <w:p w14:paraId="4EC22A00" w14:textId="1FDC5154" w:rsidR="004929E6" w:rsidRPr="003C244C" w:rsidRDefault="004929E6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694" w:type="dxa"/>
            <w:vAlign w:val="center"/>
          </w:tcPr>
          <w:p w14:paraId="09D22E93" w14:textId="354371FA" w:rsidR="004929E6" w:rsidRPr="003C244C" w:rsidRDefault="004929E6" w:rsidP="004929E6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8F27E7" w:rsidRPr="003C244C" w14:paraId="281AA4E2" w14:textId="77777777" w:rsidTr="004929E6">
        <w:trPr>
          <w:jc w:val="center"/>
        </w:trPr>
        <w:tc>
          <w:tcPr>
            <w:tcW w:w="3964" w:type="dxa"/>
            <w:vAlign w:val="center"/>
          </w:tcPr>
          <w:p w14:paraId="3FC11966" w14:textId="0A5D8DAF" w:rsidR="008F27E7" w:rsidRPr="003C244C" w:rsidRDefault="008F27E7" w:rsidP="008F27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Количество </w:t>
            </w:r>
            <w:r w:rsidRPr="003C244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Azotobacter</w:t>
            </w:r>
            <w:r w:rsidRPr="003C24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почве,</w:t>
            </w:r>
            <w:r w:rsidRPr="003C244C">
              <w:rPr>
                <w:rFonts w:ascii="Times New Roman" w:hAnsi="Times New Roman"/>
                <w:bCs/>
                <w:spacing w:val="-10"/>
                <w:sz w:val="28"/>
                <w:szCs w:val="28"/>
              </w:rPr>
              <w:t xml:space="preserve"> </w:t>
            </w:r>
            <w:r w:rsidRPr="003C244C">
              <w:rPr>
                <w:rFonts w:ascii="Times New Roman" w:hAnsi="Times New Roman"/>
                <w:bCs/>
                <w:spacing w:val="-10"/>
                <w:sz w:val="28"/>
                <w:szCs w:val="28"/>
                <w:lang w:val="en-US"/>
              </w:rPr>
              <w:t>KOE</w:t>
            </w:r>
            <w:r w:rsidRPr="003C244C">
              <w:rPr>
                <w:rFonts w:ascii="Times New Roman" w:hAnsi="Times New Roman"/>
                <w:bCs/>
                <w:spacing w:val="-10"/>
                <w:sz w:val="28"/>
                <w:szCs w:val="28"/>
              </w:rPr>
              <w:t>/1г почвы</w:t>
            </w:r>
          </w:p>
        </w:tc>
        <w:tc>
          <w:tcPr>
            <w:tcW w:w="2552" w:type="dxa"/>
            <w:vAlign w:val="center"/>
          </w:tcPr>
          <w:p w14:paraId="6DF825FC" w14:textId="3F94442B" w:rsidR="008F27E7" w:rsidRPr="003C244C" w:rsidRDefault="008F27E7" w:rsidP="008F27E7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1,45</w:t>
            </w: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*100000 </w:t>
            </w:r>
          </w:p>
        </w:tc>
        <w:tc>
          <w:tcPr>
            <w:tcW w:w="2694" w:type="dxa"/>
            <w:vAlign w:val="center"/>
          </w:tcPr>
          <w:p w14:paraId="63D61CC5" w14:textId="5D8F7A1B" w:rsidR="008F27E7" w:rsidRPr="003C244C" w:rsidRDefault="008F27E7" w:rsidP="008F27E7">
            <w:pPr>
              <w:spacing w:after="0" w:line="360" w:lineRule="auto"/>
              <w:ind w:firstLine="1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/>
                <w:bCs/>
                <w:spacing w:val="-10"/>
                <w:sz w:val="28"/>
                <w:szCs w:val="28"/>
                <w:lang w:eastAsia="ru-RU"/>
              </w:rPr>
              <w:t>4,8</w:t>
            </w:r>
            <w:r w:rsidRPr="003C244C">
              <w:rPr>
                <w:rFonts w:ascii="Times New Roman" w:hAnsi="Times New Roman"/>
                <w:bCs/>
                <w:spacing w:val="-10"/>
                <w:sz w:val="28"/>
                <w:szCs w:val="28"/>
              </w:rPr>
              <w:t xml:space="preserve">*100000 </w:t>
            </w:r>
          </w:p>
        </w:tc>
      </w:tr>
      <w:tr w:rsidR="008F27E7" w:rsidRPr="003C244C" w14:paraId="6C247BC9" w14:textId="77777777" w:rsidTr="004929E6">
        <w:trPr>
          <w:jc w:val="center"/>
        </w:trPr>
        <w:tc>
          <w:tcPr>
            <w:tcW w:w="3964" w:type="dxa"/>
            <w:vAlign w:val="center"/>
          </w:tcPr>
          <w:p w14:paraId="02A59AAA" w14:textId="1379FBCE" w:rsidR="008F27E7" w:rsidRPr="003C244C" w:rsidRDefault="008F27E7" w:rsidP="008F27E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Средний диаметр колоний </w:t>
            </w:r>
            <w:r w:rsidRPr="003C244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Azotobacter</w:t>
            </w:r>
          </w:p>
        </w:tc>
        <w:tc>
          <w:tcPr>
            <w:tcW w:w="2552" w:type="dxa"/>
            <w:vAlign w:val="center"/>
          </w:tcPr>
          <w:p w14:paraId="262B24DB" w14:textId="6A3F564A" w:rsidR="008F27E7" w:rsidRPr="003C244C" w:rsidRDefault="008F27E7" w:rsidP="008F27E7">
            <w:pPr>
              <w:spacing w:after="0" w:line="360" w:lineRule="auto"/>
              <w:ind w:firstLine="128"/>
              <w:jc w:val="center"/>
              <w:rPr>
                <w:rFonts w:ascii="Times New Roman" w:hAnsi="Times New Roman"/>
                <w:bCs/>
                <w:spacing w:val="-10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0,19</w:t>
            </w:r>
          </w:p>
        </w:tc>
        <w:tc>
          <w:tcPr>
            <w:tcW w:w="2694" w:type="dxa"/>
            <w:vAlign w:val="center"/>
          </w:tcPr>
          <w:p w14:paraId="6031A8C5" w14:textId="3994154F" w:rsidR="008F27E7" w:rsidRPr="003C244C" w:rsidRDefault="008F27E7" w:rsidP="008F27E7">
            <w:pPr>
              <w:spacing w:after="0" w:line="360" w:lineRule="auto"/>
              <w:ind w:firstLine="128"/>
              <w:jc w:val="center"/>
              <w:rPr>
                <w:rFonts w:ascii="Times New Roman" w:hAnsi="Times New Roman"/>
                <w:bCs/>
                <w:spacing w:val="-10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/>
                <w:bCs/>
                <w:spacing w:val="-10"/>
                <w:sz w:val="28"/>
                <w:szCs w:val="28"/>
                <w:lang w:eastAsia="ru-RU"/>
              </w:rPr>
              <w:t>0,26</w:t>
            </w:r>
          </w:p>
        </w:tc>
      </w:tr>
      <w:tr w:rsidR="008F27E7" w:rsidRPr="003C244C" w14:paraId="1CC33518" w14:textId="77777777" w:rsidTr="004929E6">
        <w:trPr>
          <w:jc w:val="center"/>
        </w:trPr>
        <w:tc>
          <w:tcPr>
            <w:tcW w:w="3964" w:type="dxa"/>
            <w:vAlign w:val="center"/>
          </w:tcPr>
          <w:p w14:paraId="5AF5870F" w14:textId="07D88ACD" w:rsidR="008F27E7" w:rsidRPr="003C244C" w:rsidRDefault="008F27E7" w:rsidP="008F27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Среднее число колоний </w:t>
            </w:r>
            <w:r w:rsidRPr="003C244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Azotobacter</w:t>
            </w:r>
            <w:r w:rsidRPr="003C244C">
              <w:rPr>
                <w:rFonts w:ascii="Times New Roman" w:hAnsi="Times New Roman" w:cs="Times New Roman"/>
                <w:sz w:val="28"/>
                <w:szCs w:val="28"/>
              </w:rPr>
              <w:t xml:space="preserve"> в 1 г почвы</w:t>
            </w:r>
          </w:p>
        </w:tc>
        <w:tc>
          <w:tcPr>
            <w:tcW w:w="2552" w:type="dxa"/>
            <w:vAlign w:val="center"/>
          </w:tcPr>
          <w:p w14:paraId="184B2DCF" w14:textId="5BF1FB81" w:rsidR="008F27E7" w:rsidRPr="003C244C" w:rsidRDefault="008F27E7" w:rsidP="008F27E7">
            <w:pPr>
              <w:spacing w:after="0" w:line="360" w:lineRule="auto"/>
              <w:ind w:firstLine="128"/>
              <w:jc w:val="center"/>
              <w:rPr>
                <w:rFonts w:ascii="Times New Roman" w:hAnsi="Times New Roman"/>
                <w:bCs/>
                <w:spacing w:val="-10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63,2</w:t>
            </w:r>
          </w:p>
        </w:tc>
        <w:tc>
          <w:tcPr>
            <w:tcW w:w="2694" w:type="dxa"/>
            <w:vAlign w:val="center"/>
          </w:tcPr>
          <w:p w14:paraId="17290C22" w14:textId="6831CCA0" w:rsidR="008F27E7" w:rsidRPr="003C244C" w:rsidRDefault="008F27E7" w:rsidP="008F27E7">
            <w:pPr>
              <w:spacing w:after="0" w:line="360" w:lineRule="auto"/>
              <w:ind w:firstLine="128"/>
              <w:jc w:val="center"/>
              <w:rPr>
                <w:rFonts w:ascii="Times New Roman" w:hAnsi="Times New Roman"/>
                <w:bCs/>
                <w:spacing w:val="-10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/>
                <w:bCs/>
                <w:spacing w:val="-10"/>
                <w:sz w:val="28"/>
                <w:szCs w:val="28"/>
                <w:lang w:eastAsia="ru-RU"/>
              </w:rPr>
              <w:t>184,6</w:t>
            </w:r>
          </w:p>
        </w:tc>
      </w:tr>
    </w:tbl>
    <w:p w14:paraId="159CE1CD" w14:textId="77777777" w:rsidR="00D5650C" w:rsidRPr="003C244C" w:rsidRDefault="00D5650C" w:rsidP="001877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EE83C0" w14:textId="0B2E5A86" w:rsidR="00D5650C" w:rsidRPr="003C244C" w:rsidRDefault="00CA2FEC" w:rsidP="00310F5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44C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 xml:space="preserve">После проведения </w:t>
      </w:r>
      <w:r w:rsidR="007C234E" w:rsidRPr="003C244C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>опыта</w:t>
      </w:r>
      <w:r w:rsidRPr="003C244C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 xml:space="preserve"> по оценке эффективности применения фацелии пижмолистной в качестве сидерата, у азотофиксирующих бактерий </w:t>
      </w:r>
      <w:r w:rsidRPr="003C244C">
        <w:rPr>
          <w:rFonts w:ascii="Times New Roman" w:hAnsi="Times New Roman" w:cs="Times New Roman"/>
          <w:i/>
          <w:iCs/>
          <w:sz w:val="28"/>
          <w:szCs w:val="28"/>
        </w:rPr>
        <w:t>Azotobacter</w:t>
      </w:r>
      <w:r w:rsidRPr="003C244C">
        <w:rPr>
          <w:rFonts w:ascii="Times New Roman" w:hAnsi="Times New Roman" w:cs="Times New Roman"/>
          <w:sz w:val="28"/>
          <w:szCs w:val="28"/>
        </w:rPr>
        <w:t xml:space="preserve"> наблюдались различия в количестве колоний и их диаметре до и после </w:t>
      </w:r>
      <w:r w:rsidR="007C234E" w:rsidRPr="003C244C">
        <w:rPr>
          <w:rFonts w:ascii="Times New Roman" w:hAnsi="Times New Roman" w:cs="Times New Roman"/>
          <w:sz w:val="28"/>
          <w:szCs w:val="28"/>
        </w:rPr>
        <w:t>эксперимента</w:t>
      </w:r>
      <w:r w:rsidRPr="003C244C">
        <w:rPr>
          <w:rFonts w:ascii="Times New Roman" w:hAnsi="Times New Roman" w:cs="Times New Roman"/>
          <w:sz w:val="28"/>
          <w:szCs w:val="28"/>
        </w:rPr>
        <w:t>.</w:t>
      </w:r>
      <w:r w:rsidRPr="003C244C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 xml:space="preserve"> Количество </w:t>
      </w:r>
      <w:r w:rsidRPr="003C24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Azotobacter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почве после возделывания фацелии пижмолистной возросло в 3,3 раза с </w:t>
      </w:r>
      <w:r w:rsidRPr="003C244C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>1,45</w:t>
      </w:r>
      <w:r w:rsidRPr="003C244C"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*100000 </w:t>
      </w:r>
      <w:r w:rsidRPr="003C244C">
        <w:rPr>
          <w:rFonts w:ascii="Times New Roman" w:hAnsi="Times New Roman"/>
          <w:bCs/>
          <w:spacing w:val="-10"/>
          <w:sz w:val="28"/>
          <w:szCs w:val="28"/>
          <w:lang w:val="en-US"/>
        </w:rPr>
        <w:t>KOE</w:t>
      </w:r>
      <w:r w:rsidRPr="003C244C">
        <w:rPr>
          <w:rFonts w:ascii="Times New Roman" w:hAnsi="Times New Roman"/>
          <w:bCs/>
          <w:spacing w:val="-10"/>
          <w:sz w:val="28"/>
          <w:szCs w:val="28"/>
        </w:rPr>
        <w:t xml:space="preserve">/1г почвы до </w:t>
      </w:r>
      <w:r w:rsidRPr="003C244C">
        <w:rPr>
          <w:rFonts w:ascii="Times New Roman" w:hAnsi="Times New Roman"/>
          <w:bCs/>
          <w:spacing w:val="-10"/>
          <w:sz w:val="28"/>
          <w:szCs w:val="28"/>
          <w:lang w:eastAsia="ru-RU"/>
        </w:rPr>
        <w:t>4,8</w:t>
      </w:r>
      <w:r w:rsidRPr="003C244C">
        <w:rPr>
          <w:rFonts w:ascii="Times New Roman" w:hAnsi="Times New Roman"/>
          <w:bCs/>
          <w:spacing w:val="-10"/>
          <w:sz w:val="28"/>
          <w:szCs w:val="28"/>
        </w:rPr>
        <w:t xml:space="preserve">*100000 </w:t>
      </w:r>
      <w:r w:rsidRPr="003C244C">
        <w:rPr>
          <w:rFonts w:ascii="Times New Roman" w:hAnsi="Times New Roman"/>
          <w:bCs/>
          <w:spacing w:val="-10"/>
          <w:sz w:val="28"/>
          <w:szCs w:val="28"/>
          <w:lang w:val="en-US"/>
        </w:rPr>
        <w:lastRenderedPageBreak/>
        <w:t>KOE</w:t>
      </w:r>
      <w:r w:rsidRPr="003C244C">
        <w:rPr>
          <w:rFonts w:ascii="Times New Roman" w:hAnsi="Times New Roman"/>
          <w:bCs/>
          <w:spacing w:val="-10"/>
          <w:sz w:val="28"/>
          <w:szCs w:val="28"/>
        </w:rPr>
        <w:t>/1г почвы</w:t>
      </w:r>
      <w:r w:rsidR="00482298" w:rsidRPr="003C244C">
        <w:rPr>
          <w:rFonts w:ascii="Times New Roman" w:hAnsi="Times New Roman"/>
          <w:bCs/>
          <w:spacing w:val="-10"/>
          <w:sz w:val="28"/>
          <w:szCs w:val="28"/>
        </w:rPr>
        <w:t xml:space="preserve">, увеличился средний диаметр колоний в 1,36 раза и среднее число колоний – в 2,9 раза (табл. </w:t>
      </w:r>
      <w:r w:rsidR="00A0262E" w:rsidRPr="003C244C">
        <w:rPr>
          <w:rFonts w:ascii="Times New Roman" w:hAnsi="Times New Roman"/>
          <w:bCs/>
          <w:spacing w:val="-10"/>
          <w:sz w:val="28"/>
          <w:szCs w:val="28"/>
        </w:rPr>
        <w:t>7</w:t>
      </w:r>
      <w:r w:rsidR="00482298" w:rsidRPr="003C244C">
        <w:rPr>
          <w:rFonts w:ascii="Times New Roman" w:hAnsi="Times New Roman"/>
          <w:bCs/>
          <w:spacing w:val="-10"/>
          <w:sz w:val="28"/>
          <w:szCs w:val="28"/>
        </w:rPr>
        <w:t>).</w:t>
      </w:r>
    </w:p>
    <w:p w14:paraId="7E1C01E2" w14:textId="5F1217E4" w:rsidR="00310F53" w:rsidRPr="003C244C" w:rsidRDefault="00310F53" w:rsidP="00310F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На рисунке 14 сфотографированы палочковидные и кокковидные клетки азотофиксирующих бактерий различного размера, окраска по Граму. На приготовленных препаратах, выращенных из образцов почвы после возделывания фацелии, клетки </w:t>
      </w:r>
      <w:r w:rsidRPr="003C244C">
        <w:rPr>
          <w:rFonts w:ascii="Times New Roman" w:hAnsi="Times New Roman" w:cs="Times New Roman"/>
          <w:i/>
          <w:iCs/>
          <w:sz w:val="28"/>
          <w:szCs w:val="28"/>
        </w:rPr>
        <w:t>Azotobacter</w:t>
      </w:r>
      <w:r w:rsidRPr="003C244C">
        <w:rPr>
          <w:rFonts w:ascii="Times New Roman" w:hAnsi="Times New Roman" w:cs="Times New Roman"/>
          <w:sz w:val="28"/>
          <w:szCs w:val="28"/>
        </w:rPr>
        <w:t xml:space="preserve"> выглядели относительно крупными, преобладающая форма – палочковидная. Они располагались одиночно, парами, скоплениями, иногда образовывали цепочки. </w:t>
      </w:r>
    </w:p>
    <w:p w14:paraId="15B2A50B" w14:textId="77777777" w:rsidR="00D56B3B" w:rsidRPr="003C244C" w:rsidRDefault="00D56B3B" w:rsidP="00D56B3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noProof/>
          <w:lang w:eastAsia="ru-RU"/>
        </w:rPr>
        <w:drawing>
          <wp:inline distT="0" distB="0" distL="0" distR="0" wp14:anchorId="1AC1FD0F" wp14:editId="1F15F21B">
            <wp:extent cx="3168604" cy="339624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043" t="22093" r="34734" b="22192"/>
                    <a:stretch/>
                  </pic:blipFill>
                  <pic:spPr bwMode="auto">
                    <a:xfrm>
                      <a:off x="0" y="0"/>
                      <a:ext cx="3177220" cy="340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258B6" w14:textId="6DD8FC41" w:rsidR="00D56B3B" w:rsidRPr="003C244C" w:rsidRDefault="00D56B3B" w:rsidP="00D56B3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Рис. 14. 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Бактерии </w:t>
      </w:r>
      <w:r w:rsidRPr="003C24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Azotobacter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C244C"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культура,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полученная методом обрастания комочков почвы</w:t>
      </w:r>
    </w:p>
    <w:p w14:paraId="2ED07DB5" w14:textId="77777777" w:rsidR="00D5650C" w:rsidRPr="003C244C" w:rsidRDefault="00D5650C" w:rsidP="00D56B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A55769" w14:textId="77777777" w:rsidR="007F0059" w:rsidRPr="003C244C" w:rsidRDefault="007F005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72A460A" w14:textId="43BD63AA" w:rsidR="00187748" w:rsidRPr="003C244C" w:rsidRDefault="00187748" w:rsidP="007F00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1BCDBCD6" w14:textId="6C5D2749" w:rsidR="00187748" w:rsidRPr="003C244C" w:rsidRDefault="00310F53" w:rsidP="007F0059">
      <w:pPr>
        <w:pStyle w:val="a5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Контрольная почва является слабокислой. Потенциальная кислотность – 5,15 ед. рН. Содержание в почве подвижного фосфора характеризуется как среднее – 66,73 мг/кг, а обменного калия как высокое – 188,57 мг/кг. Количество гумуса в почве низкое – 2,35 %.</w:t>
      </w:r>
    </w:p>
    <w:p w14:paraId="25C6FD21" w14:textId="77777777" w:rsidR="007F0059" w:rsidRPr="003C244C" w:rsidRDefault="00310F53" w:rsidP="007F0059">
      <w:pPr>
        <w:pStyle w:val="a5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44C">
        <w:rPr>
          <w:rFonts w:ascii="Times New Roman" w:hAnsi="Times New Roman"/>
          <w:bCs/>
          <w:sz w:val="28"/>
          <w:szCs w:val="28"/>
        </w:rPr>
        <w:t>Контрольная почва характеризовалась средней</w:t>
      </w:r>
      <w:r w:rsidRPr="003C244C">
        <w:rPr>
          <w:rFonts w:ascii="Times New Roman" w:hAnsi="Times New Roman"/>
          <w:b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>каталазной и целлюлазной активностью.</w:t>
      </w:r>
    </w:p>
    <w:p w14:paraId="19EEA142" w14:textId="7C3F5C5B" w:rsidR="007F0059" w:rsidRPr="003C244C" w:rsidRDefault="007F0059" w:rsidP="007F0059">
      <w:pPr>
        <w:pStyle w:val="a5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3C24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Azotobacter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контрольной почве до посева сидерата фацелии пижмолистной – </w:t>
      </w:r>
      <w:r w:rsidRPr="003C244C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>1,45</w:t>
      </w:r>
      <w:r w:rsidRPr="003C244C"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*100000 </w:t>
      </w:r>
      <w:r w:rsidRPr="003C244C">
        <w:rPr>
          <w:rFonts w:ascii="Times New Roman" w:hAnsi="Times New Roman"/>
          <w:bCs/>
          <w:spacing w:val="-10"/>
          <w:sz w:val="28"/>
          <w:szCs w:val="28"/>
          <w:lang w:val="en-US"/>
        </w:rPr>
        <w:t>KOE</w:t>
      </w:r>
      <w:r w:rsidRPr="003C244C">
        <w:rPr>
          <w:rFonts w:ascii="Times New Roman" w:hAnsi="Times New Roman"/>
          <w:bCs/>
          <w:spacing w:val="-10"/>
          <w:sz w:val="28"/>
          <w:szCs w:val="28"/>
        </w:rPr>
        <w:t xml:space="preserve">/1г почвы. </w:t>
      </w:r>
      <w:r w:rsidRPr="003C244C">
        <w:rPr>
          <w:rFonts w:ascii="Times New Roman" w:hAnsi="Times New Roman" w:cs="Times New Roman"/>
          <w:sz w:val="28"/>
          <w:szCs w:val="28"/>
        </w:rPr>
        <w:t xml:space="preserve">Средний диаметр колоний </w:t>
      </w:r>
      <w:r w:rsidRPr="003C244C">
        <w:rPr>
          <w:rFonts w:ascii="Times New Roman" w:hAnsi="Times New Roman" w:cs="Times New Roman"/>
          <w:i/>
          <w:iCs/>
          <w:sz w:val="28"/>
          <w:szCs w:val="28"/>
          <w:lang w:val="en-US"/>
        </w:rPr>
        <w:t>Azotobacter</w:t>
      </w:r>
      <w:r w:rsidRPr="003C244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C244C">
        <w:rPr>
          <w:rFonts w:ascii="Times New Roman" w:hAnsi="Times New Roman" w:cs="Times New Roman"/>
          <w:sz w:val="28"/>
          <w:szCs w:val="28"/>
        </w:rPr>
        <w:t xml:space="preserve">– 0,19 см. Среднее число колоний </w:t>
      </w:r>
      <w:r w:rsidRPr="003C244C">
        <w:rPr>
          <w:rFonts w:ascii="Times New Roman" w:hAnsi="Times New Roman" w:cs="Times New Roman"/>
          <w:i/>
          <w:iCs/>
          <w:sz w:val="28"/>
          <w:szCs w:val="28"/>
          <w:lang w:val="en-US"/>
        </w:rPr>
        <w:t>Azotobacter</w:t>
      </w:r>
      <w:r w:rsidRPr="003C244C">
        <w:rPr>
          <w:rFonts w:ascii="Times New Roman" w:hAnsi="Times New Roman" w:cs="Times New Roman"/>
          <w:sz w:val="28"/>
          <w:szCs w:val="28"/>
        </w:rPr>
        <w:t xml:space="preserve"> в 1 г почвы – 63,2 штук. </w:t>
      </w:r>
    </w:p>
    <w:p w14:paraId="68A5E0A4" w14:textId="081029BC" w:rsidR="00310F53" w:rsidRPr="003C244C" w:rsidRDefault="00FA4C77" w:rsidP="007F0059">
      <w:pPr>
        <w:pStyle w:val="a5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После посадки сидератной культуры фацелии пижмолистной потенциальная кислотность почвы изменилась со слабокислой до нейтральной, повысилось содержание подвижного фосфора, обменного калия, содержание гумуса.</w:t>
      </w:r>
    </w:p>
    <w:p w14:paraId="2BD5D7AB" w14:textId="45BF8D05" w:rsidR="00FA4C77" w:rsidRPr="003C244C" w:rsidRDefault="00FA4C77" w:rsidP="00FA4C77">
      <w:pPr>
        <w:pStyle w:val="a5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Целлюлазная активность почвы после проведения опыта изменилась со средней до сильной степени активности, также возросла каталазная активность почвы.</w:t>
      </w:r>
    </w:p>
    <w:p w14:paraId="6DFE14A1" w14:textId="4BD4B11D" w:rsidR="00FA4C77" w:rsidRPr="003C244C" w:rsidRDefault="00FA4C77" w:rsidP="00FA4C77">
      <w:pPr>
        <w:pStyle w:val="a5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44C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 xml:space="preserve">Количество </w:t>
      </w:r>
      <w:r w:rsidRPr="003C24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Azotobacter</w:t>
      </w: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почве после возделывания фацелии пижмолистной возросло в 3,3 раза</w:t>
      </w:r>
      <w:r w:rsidRPr="003C244C">
        <w:rPr>
          <w:rFonts w:ascii="Times New Roman" w:hAnsi="Times New Roman"/>
          <w:bCs/>
          <w:spacing w:val="-10"/>
          <w:sz w:val="28"/>
          <w:szCs w:val="28"/>
        </w:rPr>
        <w:t>, увеличился средний диаметр колоний и их среднее число.</w:t>
      </w:r>
    </w:p>
    <w:p w14:paraId="6F1DC1EC" w14:textId="66FCC466" w:rsidR="00FA4C77" w:rsidRPr="003C244C" w:rsidRDefault="00FA4C77" w:rsidP="00283173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C244C">
        <w:rPr>
          <w:rFonts w:ascii="Times New Roman" w:hAnsi="Times New Roman"/>
          <w:bCs/>
          <w:sz w:val="28"/>
          <w:szCs w:val="28"/>
        </w:rPr>
        <w:t xml:space="preserve">Таким образом, возделывание фацелии пижмолистной улучшило изучаемые </w:t>
      </w:r>
      <w:r w:rsidR="00CE66E8" w:rsidRPr="003C244C">
        <w:rPr>
          <w:rFonts w:ascii="Times New Roman" w:hAnsi="Times New Roman"/>
          <w:bCs/>
          <w:sz w:val="28"/>
          <w:szCs w:val="28"/>
        </w:rPr>
        <w:t xml:space="preserve">нами </w:t>
      </w:r>
      <w:r w:rsidRPr="003C244C">
        <w:rPr>
          <w:rFonts w:ascii="Times New Roman" w:hAnsi="Times New Roman"/>
          <w:bCs/>
          <w:sz w:val="28"/>
          <w:szCs w:val="28"/>
        </w:rPr>
        <w:t xml:space="preserve">агрохимические свойства почвы, </w:t>
      </w:r>
      <w:r w:rsidR="00283173" w:rsidRPr="003C244C">
        <w:rPr>
          <w:rFonts w:ascii="Times New Roman" w:hAnsi="Times New Roman"/>
          <w:bCs/>
          <w:sz w:val="28"/>
          <w:szCs w:val="28"/>
        </w:rPr>
        <w:t>целлюлазную и каталазную активность, а также количество азотофиксирующих бактерий.</w:t>
      </w:r>
      <w:r w:rsidR="00CE66E8" w:rsidRPr="003C244C">
        <w:rPr>
          <w:rFonts w:ascii="Times New Roman" w:hAnsi="Times New Roman"/>
          <w:bCs/>
          <w:sz w:val="28"/>
          <w:szCs w:val="28"/>
        </w:rPr>
        <w:t xml:space="preserve"> </w:t>
      </w:r>
      <w:r w:rsidR="00EF50C5">
        <w:rPr>
          <w:rFonts w:ascii="Times New Roman" w:hAnsi="Times New Roman"/>
          <w:bCs/>
          <w:sz w:val="28"/>
          <w:szCs w:val="28"/>
        </w:rPr>
        <w:t>Фацелия пижмолистная является хорошим растением сидератом.</w:t>
      </w:r>
    </w:p>
    <w:p w14:paraId="4F015A2F" w14:textId="77777777" w:rsidR="00283173" w:rsidRPr="003C244C" w:rsidRDefault="00283173" w:rsidP="00283173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14:paraId="769F8C2B" w14:textId="77777777" w:rsidR="0094010E" w:rsidRPr="003C244C" w:rsidRDefault="0094010E">
      <w:pPr>
        <w:spacing w:line="259" w:lineRule="auto"/>
        <w:rPr>
          <w:rFonts w:ascii="Times New Roman" w:hAnsi="Times New Roman"/>
          <w:b/>
          <w:sz w:val="28"/>
          <w:szCs w:val="28"/>
        </w:rPr>
      </w:pPr>
      <w:r w:rsidRPr="003C244C">
        <w:rPr>
          <w:rFonts w:ascii="Times New Roman" w:hAnsi="Times New Roman"/>
          <w:b/>
          <w:sz w:val="28"/>
          <w:szCs w:val="28"/>
        </w:rPr>
        <w:br w:type="page"/>
      </w:r>
    </w:p>
    <w:p w14:paraId="3ED210FE" w14:textId="48621A80" w:rsidR="00187748" w:rsidRPr="003C244C" w:rsidRDefault="00187748" w:rsidP="00187748">
      <w:pPr>
        <w:jc w:val="center"/>
        <w:rPr>
          <w:rFonts w:ascii="Times New Roman" w:hAnsi="Times New Roman"/>
          <w:b/>
          <w:sz w:val="28"/>
          <w:szCs w:val="28"/>
        </w:rPr>
      </w:pPr>
      <w:r w:rsidRPr="003C244C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14:paraId="10CF4389" w14:textId="6E02E73F" w:rsidR="00904D02" w:rsidRPr="003C244C" w:rsidRDefault="00904D02" w:rsidP="00B10917">
      <w:pPr>
        <w:numPr>
          <w:ilvl w:val="0"/>
          <w:numId w:val="15"/>
        </w:numPr>
        <w:tabs>
          <w:tab w:val="left" w:pos="0"/>
          <w:tab w:val="left" w:pos="284"/>
          <w:tab w:val="left" w:pos="426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Атлас Удмуртской Республики под ред. Рысина И.И. М.: Изд-во «Феория», 2016. – 282 с.</w:t>
      </w:r>
    </w:p>
    <w:p w14:paraId="263B2720" w14:textId="3D842013" w:rsidR="00B10917" w:rsidRPr="003C244C" w:rsidRDefault="00B10917" w:rsidP="00B10917">
      <w:pPr>
        <w:numPr>
          <w:ilvl w:val="0"/>
          <w:numId w:val="15"/>
        </w:numPr>
        <w:tabs>
          <w:tab w:val="left" w:pos="0"/>
          <w:tab w:val="left" w:pos="284"/>
          <w:tab w:val="left" w:pos="426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  <w:shd w:val="clear" w:color="auto" w:fill="FFFFFF"/>
        </w:rPr>
        <w:t>Галстян А.Ш. Определение активности ферментов почв / А.Ш. Галстян. – Ереван: НИИ почвоведения и агрохимии Арм.ССР, 1978. - 55 с.</w:t>
      </w:r>
    </w:p>
    <w:p w14:paraId="2EACF255" w14:textId="77777777" w:rsidR="00B10917" w:rsidRPr="003C244C" w:rsidRDefault="00B10917" w:rsidP="00FC1A15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142"/>
          <w:tab w:val="left" w:pos="284"/>
          <w:tab w:val="left" w:pos="426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0" w:beforeAutospacing="0" w:after="0" w:afterAutospacing="0" w:line="360" w:lineRule="auto"/>
        <w:ind w:left="0" w:right="45" w:firstLine="709"/>
        <w:jc w:val="both"/>
        <w:rPr>
          <w:sz w:val="28"/>
          <w:szCs w:val="28"/>
        </w:rPr>
      </w:pPr>
      <w:r w:rsidRPr="003C244C">
        <w:rPr>
          <w:sz w:val="28"/>
          <w:szCs w:val="28"/>
        </w:rPr>
        <w:t xml:space="preserve">ГОСТ 26207-91 Определение подвижных соединений фосфора и калия по методу Кирсанова в модификации ЦИНАО </w:t>
      </w:r>
      <w:hyperlink r:id="rId20" w:history="1">
        <w:r w:rsidRPr="003C244C">
          <w:rPr>
            <w:rStyle w:val="a3"/>
            <w:color w:val="auto"/>
            <w:sz w:val="28"/>
            <w:szCs w:val="28"/>
          </w:rPr>
          <w:t>http://docs.cntd.ru/document/gost-26207-91</w:t>
        </w:r>
      </w:hyperlink>
      <w:r w:rsidRPr="003C244C">
        <w:rPr>
          <w:sz w:val="28"/>
          <w:szCs w:val="28"/>
        </w:rPr>
        <w:t xml:space="preserve"> </w:t>
      </w:r>
      <w:r w:rsidRPr="003C244C">
        <w:rPr>
          <w:bCs/>
          <w:sz w:val="28"/>
          <w:szCs w:val="28"/>
        </w:rPr>
        <w:t>(дата обращения 29.05.2019).</w:t>
      </w:r>
    </w:p>
    <w:p w14:paraId="3BD9654B" w14:textId="15CF4580" w:rsidR="00B10917" w:rsidRPr="003C244C" w:rsidRDefault="00B10917" w:rsidP="00FC1A15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142"/>
          <w:tab w:val="left" w:pos="284"/>
          <w:tab w:val="left" w:pos="426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0" w:beforeAutospacing="0" w:after="0" w:afterAutospacing="0" w:line="360" w:lineRule="auto"/>
        <w:ind w:left="0" w:right="45" w:firstLine="709"/>
        <w:jc w:val="both"/>
        <w:rPr>
          <w:sz w:val="28"/>
          <w:szCs w:val="28"/>
        </w:rPr>
      </w:pPr>
      <w:r w:rsidRPr="003C244C">
        <w:rPr>
          <w:sz w:val="28"/>
          <w:szCs w:val="28"/>
        </w:rPr>
        <w:t xml:space="preserve">ГОСТ 26483-85 Почвы. Приготовление солевой вытяжки и определение ее pH по методу ЦИНАО </w:t>
      </w:r>
      <w:hyperlink r:id="rId21" w:history="1">
        <w:r w:rsidRPr="003C244C">
          <w:rPr>
            <w:rStyle w:val="a3"/>
            <w:color w:val="auto"/>
            <w:sz w:val="28"/>
            <w:szCs w:val="28"/>
          </w:rPr>
          <w:t>http://www.internet-law.ru/gosts/gost/29278/</w:t>
        </w:r>
      </w:hyperlink>
      <w:r w:rsidRPr="003C244C">
        <w:rPr>
          <w:sz w:val="28"/>
          <w:szCs w:val="28"/>
        </w:rPr>
        <w:t xml:space="preserve"> </w:t>
      </w:r>
      <w:r w:rsidRPr="003C244C">
        <w:rPr>
          <w:bCs/>
          <w:sz w:val="28"/>
          <w:szCs w:val="28"/>
        </w:rPr>
        <w:t>(дата обращения 29.05.2019).</w:t>
      </w:r>
    </w:p>
    <w:p w14:paraId="540E9925" w14:textId="76E47A08" w:rsidR="00B10917" w:rsidRPr="003C244C" w:rsidRDefault="00B10917" w:rsidP="00B10917">
      <w:pPr>
        <w:pStyle w:val="a5"/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567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ГОСТ 17.4.3.01-83 Почвы. Общие требования к отбору проб</w:t>
      </w:r>
      <w:r w:rsidR="001B62D9" w:rsidRPr="003C244C">
        <w:rPr>
          <w:rFonts w:ascii="Times New Roman" w:hAnsi="Times New Roman" w:cs="Times New Roman"/>
          <w:sz w:val="28"/>
          <w:szCs w:val="28"/>
        </w:rPr>
        <w:t xml:space="preserve"> – 21 с.</w:t>
      </w:r>
    </w:p>
    <w:p w14:paraId="4F15F7BB" w14:textId="0DE3556B" w:rsidR="00B10917" w:rsidRPr="003C244C" w:rsidRDefault="00B10917" w:rsidP="00B10917">
      <w:pPr>
        <w:pStyle w:val="a5"/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napToGrid w:val="0"/>
          <w:sz w:val="28"/>
          <w:szCs w:val="28"/>
        </w:rPr>
        <w:t xml:space="preserve">ГОСТ 17.4.4.02-84. Охрана природы. Почвы. Методы отбора и подготовки проб для химического, бактериологического, гельминтологического анализа. </w:t>
      </w:r>
      <w:r w:rsidR="001B62D9" w:rsidRPr="003C244C">
        <w:rPr>
          <w:rFonts w:ascii="Times New Roman" w:hAnsi="Times New Roman" w:cs="Times New Roman"/>
          <w:snapToGrid w:val="0"/>
          <w:sz w:val="28"/>
          <w:szCs w:val="28"/>
        </w:rPr>
        <w:t>– 28 с.</w:t>
      </w:r>
    </w:p>
    <w:p w14:paraId="4EF97406" w14:textId="77777777" w:rsidR="00B10917" w:rsidRPr="003C244C" w:rsidRDefault="00B10917" w:rsidP="00B10917">
      <w:pPr>
        <w:numPr>
          <w:ilvl w:val="0"/>
          <w:numId w:val="15"/>
        </w:numPr>
        <w:tabs>
          <w:tab w:val="left" w:pos="0"/>
          <w:tab w:val="left" w:pos="284"/>
          <w:tab w:val="left" w:pos="426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Звягинцев Д. Г., Бабьева И. П., Зенова Г. М. Биология почв: Учебник. – 3-изд., испр. и доп.– М.: Изд-во МГУ, 2005. – 445 с.</w:t>
      </w:r>
    </w:p>
    <w:p w14:paraId="549C00EF" w14:textId="77777777" w:rsidR="00B10917" w:rsidRPr="003C244C" w:rsidRDefault="00B10917" w:rsidP="00B10917">
      <w:pPr>
        <w:numPr>
          <w:ilvl w:val="0"/>
          <w:numId w:val="15"/>
        </w:numPr>
        <w:tabs>
          <w:tab w:val="left" w:pos="0"/>
          <w:tab w:val="left" w:pos="284"/>
          <w:tab w:val="left" w:pos="426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i w:val="0"/>
          <w:iCs w:val="0"/>
          <w:sz w:val="28"/>
          <w:szCs w:val="28"/>
        </w:rPr>
      </w:pPr>
      <w:r w:rsidRPr="003C244C">
        <w:rPr>
          <w:rStyle w:val="ac"/>
          <w:rFonts w:ascii="Times New Roman" w:hAnsi="Times New Roman" w:cs="Times New Roman"/>
          <w:i w:val="0"/>
          <w:iCs w:val="0"/>
          <w:sz w:val="28"/>
          <w:szCs w:val="28"/>
        </w:rPr>
        <w:t>Казеев К. Ш., Колесников С. И., Вальков В.Ф. Биологическая диагностика и индикация почв: методология и методы исследований. Ростов н/Д: Изд-во Рост. ун-та, 2003. – 204 с.</w:t>
      </w:r>
    </w:p>
    <w:p w14:paraId="1E0FD3DA" w14:textId="77777777" w:rsidR="00B10917" w:rsidRPr="003C244C" w:rsidRDefault="00B10917" w:rsidP="00FC1A15">
      <w:pPr>
        <w:numPr>
          <w:ilvl w:val="0"/>
          <w:numId w:val="15"/>
        </w:numPr>
        <w:tabs>
          <w:tab w:val="left" w:pos="0"/>
          <w:tab w:val="left" w:pos="142"/>
          <w:tab w:val="left" w:pos="284"/>
          <w:tab w:val="left" w:pos="426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C244C">
        <w:rPr>
          <w:rFonts w:ascii="Times New Roman" w:eastAsia="TimesNewRomanPSMT" w:hAnsi="Times New Roman" w:cs="Times New Roman"/>
          <w:sz w:val="28"/>
          <w:szCs w:val="28"/>
        </w:rPr>
        <w:t>Кидин В.В., Дерюгин И.П., Кобзаренко В.И. Практикум по агрохимии. – М: КолосС, 2008. – 599 с.</w:t>
      </w:r>
    </w:p>
    <w:p w14:paraId="603F115C" w14:textId="77777777" w:rsidR="00B10917" w:rsidRPr="003C244C" w:rsidRDefault="00B10917" w:rsidP="00FC1A15">
      <w:pPr>
        <w:numPr>
          <w:ilvl w:val="0"/>
          <w:numId w:val="15"/>
        </w:numPr>
        <w:tabs>
          <w:tab w:val="left" w:pos="284"/>
          <w:tab w:val="left" w:pos="426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Кузнецов М. Ф. Химический анализ почв и растений в экологических исследованиях. Ижевск, 1997. – 102 с.</w:t>
      </w:r>
    </w:p>
    <w:p w14:paraId="02A18B90" w14:textId="77777777" w:rsidR="00B10917" w:rsidRPr="003C244C" w:rsidRDefault="00B10917" w:rsidP="00B10917">
      <w:pPr>
        <w:numPr>
          <w:ilvl w:val="0"/>
          <w:numId w:val="15"/>
        </w:numPr>
        <w:tabs>
          <w:tab w:val="left" w:pos="0"/>
          <w:tab w:val="left" w:pos="284"/>
          <w:tab w:val="left" w:pos="426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Микробиология: метод. указания по выполнению лабораторных работ для направления подготовки 35.03.07 Технология производства и переработки сельскохозяйственной продукции / Сост.: Горельникова Е.А. // ФГБОУ ВО «Саратовский ГАУ». – Саратов, 2018. – 66 с.</w:t>
      </w:r>
    </w:p>
    <w:p w14:paraId="737AFC89" w14:textId="77777777" w:rsidR="00710C87" w:rsidRPr="003C244C" w:rsidRDefault="00710C87" w:rsidP="00710C87">
      <w:pPr>
        <w:numPr>
          <w:ilvl w:val="0"/>
          <w:numId w:val="15"/>
        </w:numPr>
        <w:tabs>
          <w:tab w:val="left" w:pos="0"/>
          <w:tab w:val="left" w:pos="284"/>
          <w:tab w:val="left" w:pos="426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Особенности применения органических, минеральных, органоминеральных и зеленых (сидератов) удобрений в фермерских условиях. </w:t>
      </w:r>
      <w:r w:rsidRPr="003C244C">
        <w:rPr>
          <w:rFonts w:ascii="Times New Roman" w:hAnsi="Times New Roman" w:cs="Times New Roman"/>
          <w:sz w:val="28"/>
          <w:szCs w:val="28"/>
        </w:rPr>
        <w:lastRenderedPageBreak/>
        <w:t>Практическое руководство для фермеров опубликовано Продовольственной и сельскохозяйственной организацией Объединенных Наций и Общественным фондом «Центр обучения, консультации и инновации», Бишкек, 2018 – 39 с.</w:t>
      </w:r>
    </w:p>
    <w:p w14:paraId="0A73C85E" w14:textId="78FB66DA" w:rsidR="00B10917" w:rsidRPr="003C244C" w:rsidRDefault="00B10917" w:rsidP="00B10917">
      <w:pPr>
        <w:pStyle w:val="a5"/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>СанПиН 2.1.7.1287-03 «Санитарно-эпидемиологические требования к качеству почв».</w:t>
      </w:r>
      <w:r w:rsidRPr="003C244C">
        <w:rPr>
          <w:rFonts w:ascii="Times New Roman" w:hAnsi="Times New Roman" w:cs="Times New Roman"/>
          <w:spacing w:val="-1"/>
          <w:sz w:val="28"/>
          <w:szCs w:val="28"/>
        </w:rPr>
        <w:t xml:space="preserve"> «Методические рекомендации по выявлению деградированных и загрязненных земель».</w:t>
      </w:r>
    </w:p>
    <w:p w14:paraId="5FA5A012" w14:textId="342629D4" w:rsidR="00BD63A7" w:rsidRPr="003C244C" w:rsidRDefault="00BD63A7" w:rsidP="00B10917">
      <w:pPr>
        <w:pStyle w:val="a5"/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t xml:space="preserve">Фацелия в качестве сидерата [Электронный ресурс] </w:t>
      </w:r>
      <w:hyperlink r:id="rId22" w:history="1">
        <w:r w:rsidRPr="003C244C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https://greendacha.com/garden/flowers/facelia-siderat</w:t>
        </w:r>
      </w:hyperlink>
      <w:r w:rsidRPr="003C244C">
        <w:rPr>
          <w:rFonts w:ascii="Times New Roman" w:hAnsi="Times New Roman" w:cs="Times New Roman"/>
          <w:sz w:val="28"/>
          <w:szCs w:val="28"/>
        </w:rPr>
        <w:t>, дата обращения (20.11.2020)</w:t>
      </w:r>
    </w:p>
    <w:p w14:paraId="6E89D4FB" w14:textId="77777777" w:rsidR="00B10917" w:rsidRPr="003C244C" w:rsidRDefault="00B10917" w:rsidP="00FC1A15">
      <w:pPr>
        <w:numPr>
          <w:ilvl w:val="0"/>
          <w:numId w:val="15"/>
        </w:numPr>
        <w:tabs>
          <w:tab w:val="left" w:pos="0"/>
          <w:tab w:val="left" w:pos="284"/>
          <w:tab w:val="left" w:pos="426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bCs/>
          <w:sz w:val="28"/>
          <w:szCs w:val="28"/>
        </w:rPr>
        <w:t>Экологическое почвоведение</w:t>
      </w:r>
      <w:r w:rsidRPr="003C244C">
        <w:rPr>
          <w:rFonts w:ascii="Times New Roman" w:eastAsia="TimesNewRomanPSMT" w:hAnsi="Times New Roman" w:cs="Times New Roman"/>
          <w:sz w:val="28"/>
          <w:szCs w:val="28"/>
        </w:rPr>
        <w:t>: Лабораторные занятия для студентов-экологов (бакалавров): Метод. указания / Сост. И.Н. Волкова, Г.В. Кондакова; Яросл. гос. ун-т. - Ярославль, 2002. – 35 с.</w:t>
      </w:r>
    </w:p>
    <w:p w14:paraId="35BD4829" w14:textId="77777777" w:rsidR="0094010E" w:rsidRPr="003C244C" w:rsidRDefault="0094010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br w:type="page"/>
      </w:r>
    </w:p>
    <w:p w14:paraId="29605F87" w14:textId="61D14E7F" w:rsidR="00B61911" w:rsidRPr="003C244C" w:rsidRDefault="00B61911" w:rsidP="00B61911">
      <w:pPr>
        <w:jc w:val="right"/>
        <w:rPr>
          <w:rFonts w:ascii="Times New Roman" w:hAnsi="Times New Roman" w:cs="Times New Roman"/>
          <w:sz w:val="28"/>
          <w:szCs w:val="28"/>
        </w:rPr>
      </w:pPr>
      <w:r w:rsidRPr="003C244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37110" w:rsidRPr="003C244C">
        <w:rPr>
          <w:rFonts w:ascii="Times New Roman" w:hAnsi="Times New Roman" w:cs="Times New Roman"/>
          <w:sz w:val="28"/>
          <w:szCs w:val="28"/>
        </w:rPr>
        <w:t>1</w:t>
      </w:r>
    </w:p>
    <w:p w14:paraId="438008C2" w14:textId="77777777" w:rsidR="00ED136E" w:rsidRPr="003C244C" w:rsidRDefault="00ED136E" w:rsidP="00ED136E">
      <w:pPr>
        <w:pStyle w:val="Default"/>
        <w:spacing w:line="360" w:lineRule="auto"/>
        <w:ind w:firstLine="709"/>
        <w:jc w:val="right"/>
        <w:rPr>
          <w:color w:val="auto"/>
          <w:sz w:val="28"/>
          <w:szCs w:val="28"/>
          <w:shd w:val="clear" w:color="auto" w:fill="FFFFFF"/>
        </w:rPr>
      </w:pPr>
      <w:r w:rsidRPr="003C244C">
        <w:rPr>
          <w:color w:val="auto"/>
          <w:sz w:val="28"/>
          <w:szCs w:val="28"/>
          <w:shd w:val="clear" w:color="auto" w:fill="FFFFFF"/>
        </w:rPr>
        <w:t>Таблица 1.</w:t>
      </w:r>
    </w:p>
    <w:p w14:paraId="21DCCC86" w14:textId="77777777" w:rsidR="00ED136E" w:rsidRPr="003C244C" w:rsidRDefault="00ED136E" w:rsidP="00ED136E">
      <w:pPr>
        <w:pStyle w:val="Default"/>
        <w:spacing w:line="360" w:lineRule="auto"/>
        <w:jc w:val="center"/>
        <w:rPr>
          <w:color w:val="auto"/>
          <w:sz w:val="28"/>
          <w:szCs w:val="28"/>
          <w:shd w:val="clear" w:color="auto" w:fill="FFFFFF"/>
        </w:rPr>
      </w:pPr>
      <w:r w:rsidRPr="003C244C">
        <w:rPr>
          <w:color w:val="auto"/>
          <w:sz w:val="28"/>
          <w:szCs w:val="28"/>
        </w:rPr>
        <w:t>Сравнение различных сидератных культур</w:t>
      </w:r>
    </w:p>
    <w:p w14:paraId="7CC598B3" w14:textId="71F06165" w:rsidR="00ED136E" w:rsidRPr="003C244C" w:rsidRDefault="00A0262E" w:rsidP="00A0262E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3C244C">
        <w:rPr>
          <w:noProof/>
          <w:lang w:eastAsia="ru-RU"/>
        </w:rPr>
        <w:drawing>
          <wp:inline distT="0" distB="0" distL="0" distR="0" wp14:anchorId="2DD5637E" wp14:editId="18D89A6F">
            <wp:extent cx="6216406" cy="5029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04" t="20331" r="28564" b="18181"/>
                    <a:stretch/>
                  </pic:blipFill>
                  <pic:spPr bwMode="auto">
                    <a:xfrm>
                      <a:off x="0" y="0"/>
                      <a:ext cx="6257725" cy="506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7F54C" w14:textId="77777777" w:rsidR="00ED136E" w:rsidRPr="003C244C" w:rsidRDefault="00ED136E">
      <w:pPr>
        <w:spacing w:line="259" w:lineRule="auto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3C244C">
        <w:rPr>
          <w:rFonts w:ascii="Times New Roman" w:eastAsia="TimesNewRomanPSMT" w:hAnsi="Times New Roman" w:cs="Times New Roman"/>
          <w:sz w:val="28"/>
          <w:szCs w:val="28"/>
          <w:lang w:eastAsia="ru-RU"/>
        </w:rPr>
        <w:br w:type="page"/>
      </w:r>
    </w:p>
    <w:p w14:paraId="25CB08D8" w14:textId="0BD75516" w:rsidR="00ED136E" w:rsidRPr="003C244C" w:rsidRDefault="00ED136E" w:rsidP="00B61911">
      <w:pPr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3C244C">
        <w:rPr>
          <w:rFonts w:ascii="Times New Roman" w:eastAsia="TimesNewRomanPSMT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62D72879" w14:textId="434EFDA4" w:rsidR="00B61911" w:rsidRPr="003C244C" w:rsidRDefault="00B61911" w:rsidP="00B61911">
      <w:pPr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3C244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Таблица </w:t>
      </w:r>
      <w:r w:rsidR="003C244C">
        <w:rPr>
          <w:rFonts w:ascii="Times New Roman" w:eastAsia="TimesNewRomanPSMT" w:hAnsi="Times New Roman" w:cs="Times New Roman"/>
          <w:sz w:val="28"/>
          <w:szCs w:val="28"/>
          <w:lang w:eastAsia="ru-RU"/>
        </w:rPr>
        <w:t>5</w:t>
      </w:r>
      <w:r w:rsidRPr="003C244C">
        <w:rPr>
          <w:rFonts w:ascii="Times New Roman" w:eastAsia="TimesNewRomanPSMT" w:hAnsi="Times New Roman" w:cs="Times New Roman"/>
          <w:sz w:val="28"/>
          <w:szCs w:val="28"/>
          <w:lang w:eastAsia="ru-RU"/>
        </w:rPr>
        <w:t>.</w:t>
      </w:r>
    </w:p>
    <w:p w14:paraId="550D0364" w14:textId="77777777" w:rsidR="003D553A" w:rsidRPr="003C244C" w:rsidRDefault="00B61911" w:rsidP="003D553A">
      <w:pPr>
        <w:pStyle w:val="a4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3C244C">
        <w:rPr>
          <w:sz w:val="28"/>
          <w:szCs w:val="28"/>
        </w:rPr>
        <w:t xml:space="preserve">Степень обогащения почв ферментами каталазы </w:t>
      </w:r>
    </w:p>
    <w:p w14:paraId="7338A2F7" w14:textId="2266991F" w:rsidR="00B61911" w:rsidRPr="003C244C" w:rsidRDefault="00B61911" w:rsidP="003D553A">
      <w:pPr>
        <w:pStyle w:val="a4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3C244C">
        <w:rPr>
          <w:sz w:val="28"/>
          <w:szCs w:val="28"/>
        </w:rPr>
        <w:t>по шкале Д.Г.</w:t>
      </w:r>
      <w:r w:rsidR="003D553A" w:rsidRPr="003C244C">
        <w:rPr>
          <w:sz w:val="28"/>
          <w:szCs w:val="28"/>
        </w:rPr>
        <w:t xml:space="preserve"> </w:t>
      </w:r>
      <w:r w:rsidRPr="003C244C">
        <w:rPr>
          <w:sz w:val="28"/>
          <w:szCs w:val="28"/>
        </w:rPr>
        <w:t>Звягинцева (1978)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173"/>
        <w:gridCol w:w="2842"/>
      </w:tblGrid>
      <w:tr w:rsidR="00B61911" w:rsidRPr="003C244C" w14:paraId="4A6B42AD" w14:textId="77777777" w:rsidTr="008261C2">
        <w:trPr>
          <w:jc w:val="center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C4FB" w14:textId="77777777" w:rsidR="00B61911" w:rsidRPr="003C244C" w:rsidRDefault="00B61911" w:rsidP="008261C2">
            <w:pPr>
              <w:pStyle w:val="a4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3C244C">
              <w:rPr>
                <w:b/>
                <w:sz w:val="28"/>
                <w:szCs w:val="28"/>
                <w:lang w:eastAsia="en-US"/>
              </w:rPr>
              <w:t>Степень обогащённости почв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B6B7" w14:textId="77777777" w:rsidR="00B61911" w:rsidRPr="003C244C" w:rsidRDefault="00B61911" w:rsidP="008261C2">
            <w:pPr>
              <w:pStyle w:val="a4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3C244C">
              <w:rPr>
                <w:b/>
                <w:sz w:val="28"/>
                <w:szCs w:val="28"/>
                <w:lang w:eastAsia="en-US"/>
              </w:rPr>
              <w:t>Каталаза активность почвы, мл О</w:t>
            </w:r>
            <w:r w:rsidRPr="003C244C">
              <w:rPr>
                <w:b/>
                <w:sz w:val="28"/>
                <w:szCs w:val="28"/>
                <w:vertAlign w:val="subscript"/>
                <w:lang w:eastAsia="en-US"/>
              </w:rPr>
              <w:t>2</w:t>
            </w:r>
            <w:r w:rsidRPr="003C244C">
              <w:rPr>
                <w:b/>
                <w:sz w:val="28"/>
                <w:szCs w:val="28"/>
                <w:lang w:eastAsia="en-US"/>
              </w:rPr>
              <w:t>/1 мин</w:t>
            </w:r>
          </w:p>
        </w:tc>
      </w:tr>
      <w:tr w:rsidR="00B61911" w:rsidRPr="003C244C" w14:paraId="6F639628" w14:textId="77777777" w:rsidTr="008261C2">
        <w:trPr>
          <w:jc w:val="center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9C988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3C244C">
              <w:rPr>
                <w:sz w:val="28"/>
                <w:szCs w:val="28"/>
                <w:lang w:eastAsia="en-US"/>
              </w:rPr>
              <w:t>Очень бедная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5225A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3C244C">
              <w:rPr>
                <w:sz w:val="28"/>
                <w:szCs w:val="28"/>
                <w:lang w:val="en-US" w:eastAsia="en-US"/>
              </w:rPr>
              <w:t>&lt;1</w:t>
            </w:r>
          </w:p>
        </w:tc>
      </w:tr>
      <w:tr w:rsidR="00B61911" w:rsidRPr="003C244C" w14:paraId="490D2EA5" w14:textId="77777777" w:rsidTr="008261C2">
        <w:trPr>
          <w:jc w:val="center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476F6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3C244C">
              <w:rPr>
                <w:sz w:val="28"/>
                <w:szCs w:val="28"/>
                <w:lang w:eastAsia="en-US"/>
              </w:rPr>
              <w:t>Бедная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4B414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3C244C">
              <w:rPr>
                <w:sz w:val="28"/>
                <w:szCs w:val="28"/>
                <w:lang w:val="en-US" w:eastAsia="en-US"/>
              </w:rPr>
              <w:t>1-3</w:t>
            </w:r>
          </w:p>
        </w:tc>
      </w:tr>
      <w:tr w:rsidR="00B61911" w:rsidRPr="003C244C" w14:paraId="3FE50DFE" w14:textId="77777777" w:rsidTr="008261C2">
        <w:trPr>
          <w:jc w:val="center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33F71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3C244C">
              <w:rPr>
                <w:sz w:val="28"/>
                <w:szCs w:val="28"/>
                <w:lang w:eastAsia="en-US"/>
              </w:rPr>
              <w:t>Средняя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5A12C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3C244C">
              <w:rPr>
                <w:sz w:val="28"/>
                <w:szCs w:val="28"/>
                <w:lang w:val="en-US" w:eastAsia="en-US"/>
              </w:rPr>
              <w:t>3-10</w:t>
            </w:r>
          </w:p>
        </w:tc>
      </w:tr>
      <w:tr w:rsidR="00B61911" w:rsidRPr="003C244C" w14:paraId="766C7BF6" w14:textId="77777777" w:rsidTr="008261C2">
        <w:trPr>
          <w:jc w:val="center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B099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3C244C">
              <w:rPr>
                <w:sz w:val="28"/>
                <w:szCs w:val="28"/>
                <w:lang w:eastAsia="en-US"/>
              </w:rPr>
              <w:t>Богатая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1C9EF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3C244C">
              <w:rPr>
                <w:sz w:val="28"/>
                <w:szCs w:val="28"/>
                <w:lang w:val="en-US" w:eastAsia="en-US"/>
              </w:rPr>
              <w:t>10-30</w:t>
            </w:r>
          </w:p>
        </w:tc>
      </w:tr>
      <w:tr w:rsidR="00B61911" w:rsidRPr="003C244C" w14:paraId="6CF74E02" w14:textId="77777777" w:rsidTr="008261C2">
        <w:trPr>
          <w:jc w:val="center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C77AA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3C244C">
              <w:rPr>
                <w:sz w:val="28"/>
                <w:szCs w:val="28"/>
                <w:lang w:eastAsia="en-US"/>
              </w:rPr>
              <w:t>Очень богатая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92CB" w14:textId="77777777" w:rsidR="00B61911" w:rsidRPr="003C244C" w:rsidRDefault="00B61911" w:rsidP="008261C2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3C244C">
              <w:rPr>
                <w:sz w:val="28"/>
                <w:szCs w:val="28"/>
                <w:lang w:val="en-US" w:eastAsia="en-US"/>
              </w:rPr>
              <w:t>&gt;30</w:t>
            </w:r>
          </w:p>
        </w:tc>
      </w:tr>
    </w:tbl>
    <w:p w14:paraId="6678A1E1" w14:textId="77777777" w:rsidR="00B61911" w:rsidRPr="003C244C" w:rsidRDefault="00B61911" w:rsidP="00B6191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14:paraId="3CE71805" w14:textId="7457A587" w:rsidR="00B61911" w:rsidRPr="003C244C" w:rsidRDefault="00B61911" w:rsidP="00B61911">
      <w:pPr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3C244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Таблица </w:t>
      </w:r>
      <w:r w:rsidR="003C244C">
        <w:rPr>
          <w:rFonts w:ascii="Times New Roman" w:eastAsia="TimesNewRomanPSMT" w:hAnsi="Times New Roman" w:cs="Times New Roman"/>
          <w:sz w:val="28"/>
          <w:szCs w:val="28"/>
          <w:lang w:eastAsia="ru-RU"/>
        </w:rPr>
        <w:t>6</w:t>
      </w:r>
      <w:r w:rsidRPr="003C244C">
        <w:rPr>
          <w:rFonts w:ascii="Times New Roman" w:eastAsia="TimesNewRomanPSMT" w:hAnsi="Times New Roman" w:cs="Times New Roman"/>
          <w:sz w:val="28"/>
          <w:szCs w:val="28"/>
          <w:lang w:eastAsia="ru-RU"/>
        </w:rPr>
        <w:t>.</w:t>
      </w:r>
    </w:p>
    <w:p w14:paraId="08914525" w14:textId="77777777" w:rsidR="00B61911" w:rsidRPr="003C244C" w:rsidRDefault="00B61911" w:rsidP="00B619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3C244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Оценочная шкала интенсивности разрушения клетчатки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4"/>
        <w:gridCol w:w="5208"/>
      </w:tblGrid>
      <w:tr w:rsidR="00B61911" w:rsidRPr="003C244C" w14:paraId="0CE6123C" w14:textId="77777777" w:rsidTr="008261C2">
        <w:trPr>
          <w:jc w:val="center"/>
        </w:trPr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6614D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Убыль массы, (%)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F9E0B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Интенсивность</w:t>
            </w:r>
          </w:p>
          <w:p w14:paraId="0F7EC206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разрушения клетчатки</w:t>
            </w:r>
          </w:p>
        </w:tc>
      </w:tr>
      <w:tr w:rsidR="00B61911" w:rsidRPr="003C244C" w14:paraId="2AD4EA2E" w14:textId="77777777" w:rsidTr="008261C2">
        <w:trPr>
          <w:jc w:val="center"/>
        </w:trPr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64828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C244C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Менее 10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B27DC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C244C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Очень слабая</w:t>
            </w:r>
          </w:p>
        </w:tc>
      </w:tr>
      <w:tr w:rsidR="00B61911" w:rsidRPr="003C244C" w14:paraId="5899D11F" w14:textId="77777777" w:rsidTr="008261C2">
        <w:trPr>
          <w:jc w:val="center"/>
        </w:trPr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8B696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10 – 30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16418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Слабая</w:t>
            </w:r>
          </w:p>
        </w:tc>
      </w:tr>
      <w:tr w:rsidR="00B61911" w:rsidRPr="003C244C" w14:paraId="613300FB" w14:textId="77777777" w:rsidTr="008261C2">
        <w:trPr>
          <w:jc w:val="center"/>
        </w:trPr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7B63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30 – 50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258BD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B61911" w:rsidRPr="003C244C" w14:paraId="2AE47211" w14:textId="77777777" w:rsidTr="008261C2">
        <w:trPr>
          <w:jc w:val="center"/>
        </w:trPr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99178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50 – 80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EA532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Сильная</w:t>
            </w:r>
          </w:p>
        </w:tc>
      </w:tr>
      <w:tr w:rsidR="00B61911" w:rsidRPr="003C244C" w14:paraId="3B2089A0" w14:textId="77777777" w:rsidTr="008261C2">
        <w:trPr>
          <w:jc w:val="center"/>
        </w:trPr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8B63E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Более 80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4279E" w14:textId="77777777" w:rsidR="00B61911" w:rsidRPr="003C244C" w:rsidRDefault="00B61911" w:rsidP="008261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3C244C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Очень сильная</w:t>
            </w:r>
          </w:p>
        </w:tc>
      </w:tr>
    </w:tbl>
    <w:p w14:paraId="6A4CA5ED" w14:textId="77777777" w:rsidR="00B61911" w:rsidRPr="003C244C" w:rsidRDefault="00B61911" w:rsidP="00B619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A4432" w14:textId="77777777" w:rsidR="00B61911" w:rsidRPr="003C244C" w:rsidRDefault="00B61911" w:rsidP="00B6191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E82519" w14:textId="2DE41AB5" w:rsidR="00B61911" w:rsidRPr="003C244C" w:rsidRDefault="00B61911" w:rsidP="001877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E15770" w14:textId="39E43AAE" w:rsidR="00B61911" w:rsidRPr="003C244C" w:rsidRDefault="00B61911" w:rsidP="001877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ABFAA2" w14:textId="77BACF06" w:rsidR="00B61911" w:rsidRPr="003C244C" w:rsidRDefault="00B61911" w:rsidP="001877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A4FF88" w14:textId="77777777" w:rsidR="00B61911" w:rsidRPr="003C244C" w:rsidRDefault="00B61911" w:rsidP="001877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42172C" w14:textId="77777777" w:rsidR="00F12C76" w:rsidRPr="003C244C" w:rsidRDefault="00F12C76" w:rsidP="006C0B77">
      <w:pPr>
        <w:spacing w:after="0"/>
        <w:ind w:firstLine="709"/>
        <w:jc w:val="both"/>
      </w:pPr>
    </w:p>
    <w:sectPr w:rsidR="00F12C76" w:rsidRPr="003C244C" w:rsidSect="00541574">
      <w:headerReference w:type="default" r:id="rId24"/>
      <w:pgSz w:w="11906" w:h="16838" w:code="9"/>
      <w:pgMar w:top="1134" w:right="851" w:bottom="1134" w:left="1701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4036B" w14:textId="77777777" w:rsidR="00732F33" w:rsidRDefault="00732F33" w:rsidP="009A7FCC">
      <w:pPr>
        <w:spacing w:after="0" w:line="240" w:lineRule="auto"/>
      </w:pPr>
      <w:r>
        <w:separator/>
      </w:r>
    </w:p>
  </w:endnote>
  <w:endnote w:type="continuationSeparator" w:id="0">
    <w:p w14:paraId="7723B022" w14:textId="77777777" w:rsidR="00732F33" w:rsidRDefault="00732F33" w:rsidP="009A7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F2A0F" w14:textId="77777777" w:rsidR="00732F33" w:rsidRDefault="00732F33" w:rsidP="009A7FCC">
      <w:pPr>
        <w:spacing w:after="0" w:line="240" w:lineRule="auto"/>
      </w:pPr>
      <w:r>
        <w:separator/>
      </w:r>
    </w:p>
  </w:footnote>
  <w:footnote w:type="continuationSeparator" w:id="0">
    <w:p w14:paraId="07CDFBE7" w14:textId="77777777" w:rsidR="00732F33" w:rsidRDefault="00732F33" w:rsidP="009A7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4377257"/>
      <w:docPartObj>
        <w:docPartGallery w:val="Page Numbers (Top of Page)"/>
        <w:docPartUnique/>
      </w:docPartObj>
    </w:sdtPr>
    <w:sdtEndPr/>
    <w:sdtContent>
      <w:p w14:paraId="456EF552" w14:textId="674AA2E7" w:rsidR="00A0262E" w:rsidRDefault="00A0262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64">
          <w:rPr>
            <w:noProof/>
          </w:rPr>
          <w:t>27</w:t>
        </w:r>
        <w:r>
          <w:fldChar w:fldCharType="end"/>
        </w:r>
      </w:p>
    </w:sdtContent>
  </w:sdt>
  <w:p w14:paraId="68A809B1" w14:textId="77777777" w:rsidR="00A0262E" w:rsidRDefault="00A0262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157F8"/>
    <w:multiLevelType w:val="hybridMultilevel"/>
    <w:tmpl w:val="75188E8C"/>
    <w:lvl w:ilvl="0" w:tplc="50764CD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05BD0"/>
    <w:multiLevelType w:val="hybridMultilevel"/>
    <w:tmpl w:val="D21868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691A8E"/>
    <w:multiLevelType w:val="multilevel"/>
    <w:tmpl w:val="E9F6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8E0577"/>
    <w:multiLevelType w:val="multilevel"/>
    <w:tmpl w:val="A92440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25E86B5D"/>
    <w:multiLevelType w:val="multilevel"/>
    <w:tmpl w:val="24D6674E"/>
    <w:lvl w:ilvl="0">
      <w:start w:val="120"/>
      <w:numFmt w:val="decimal"/>
      <w:lvlText w:val="%1"/>
      <w:lvlJc w:val="left"/>
      <w:pPr>
        <w:ind w:left="975" w:hanging="975"/>
      </w:pPr>
    </w:lvl>
    <w:lvl w:ilvl="1">
      <w:start w:val="170"/>
      <w:numFmt w:val="decimal"/>
      <w:lvlText w:val="%1-%2"/>
      <w:lvlJc w:val="left"/>
      <w:pPr>
        <w:ind w:left="975" w:hanging="975"/>
      </w:pPr>
    </w:lvl>
    <w:lvl w:ilvl="2">
      <w:start w:val="1"/>
      <w:numFmt w:val="decimal"/>
      <w:lvlText w:val="%1-%2.%3"/>
      <w:lvlJc w:val="left"/>
      <w:pPr>
        <w:ind w:left="975" w:hanging="975"/>
      </w:pPr>
    </w:lvl>
    <w:lvl w:ilvl="3">
      <w:start w:val="1"/>
      <w:numFmt w:val="decimal"/>
      <w:lvlText w:val="%1-%2.%3.%4"/>
      <w:lvlJc w:val="left"/>
      <w:pPr>
        <w:ind w:left="1080" w:hanging="108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440" w:hanging="144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800" w:hanging="1800"/>
      </w:pPr>
    </w:lvl>
    <w:lvl w:ilvl="8">
      <w:start w:val="1"/>
      <w:numFmt w:val="decimal"/>
      <w:lvlText w:val="%1-%2.%3.%4.%5.%6.%7.%8.%9"/>
      <w:lvlJc w:val="left"/>
      <w:pPr>
        <w:ind w:left="2160" w:hanging="2160"/>
      </w:pPr>
    </w:lvl>
  </w:abstractNum>
  <w:abstractNum w:abstractNumId="5" w15:restartNumberingAfterBreak="0">
    <w:nsid w:val="29222DA4"/>
    <w:multiLevelType w:val="multilevel"/>
    <w:tmpl w:val="628891A0"/>
    <w:lvl w:ilvl="0">
      <w:start w:val="150"/>
      <w:numFmt w:val="decimal"/>
      <w:lvlText w:val="%1"/>
      <w:lvlJc w:val="left"/>
      <w:pPr>
        <w:ind w:left="990" w:hanging="990"/>
      </w:pPr>
    </w:lvl>
    <w:lvl w:ilvl="1">
      <w:start w:val="250"/>
      <w:numFmt w:val="decimal"/>
      <w:lvlText w:val="%1-%2"/>
      <w:lvlJc w:val="left"/>
      <w:pPr>
        <w:ind w:left="1699" w:hanging="990"/>
      </w:pPr>
    </w:lvl>
    <w:lvl w:ilvl="2">
      <w:start w:val="1"/>
      <w:numFmt w:val="decimal"/>
      <w:lvlText w:val="%1-%2.%3"/>
      <w:lvlJc w:val="left"/>
      <w:pPr>
        <w:ind w:left="2408" w:hanging="990"/>
      </w:pPr>
    </w:lvl>
    <w:lvl w:ilvl="3">
      <w:start w:val="1"/>
      <w:numFmt w:val="decimal"/>
      <w:lvlText w:val="%1-%2.%3.%4"/>
      <w:lvlJc w:val="left"/>
      <w:pPr>
        <w:ind w:left="3207" w:hanging="1080"/>
      </w:pPr>
    </w:lvl>
    <w:lvl w:ilvl="4">
      <w:start w:val="1"/>
      <w:numFmt w:val="decimal"/>
      <w:lvlText w:val="%1-%2.%3.%4.%5"/>
      <w:lvlJc w:val="left"/>
      <w:pPr>
        <w:ind w:left="3916" w:hanging="1080"/>
      </w:pPr>
    </w:lvl>
    <w:lvl w:ilvl="5">
      <w:start w:val="1"/>
      <w:numFmt w:val="decimal"/>
      <w:lvlText w:val="%1-%2.%3.%4.%5.%6"/>
      <w:lvlJc w:val="left"/>
      <w:pPr>
        <w:ind w:left="4985" w:hanging="1440"/>
      </w:pPr>
    </w:lvl>
    <w:lvl w:ilvl="6">
      <w:start w:val="1"/>
      <w:numFmt w:val="decimal"/>
      <w:lvlText w:val="%1-%2.%3.%4.%5.%6.%7"/>
      <w:lvlJc w:val="left"/>
      <w:pPr>
        <w:ind w:left="5694" w:hanging="1440"/>
      </w:pPr>
    </w:lvl>
    <w:lvl w:ilvl="7">
      <w:start w:val="1"/>
      <w:numFmt w:val="decimal"/>
      <w:lvlText w:val="%1-%2.%3.%4.%5.%6.%7.%8"/>
      <w:lvlJc w:val="left"/>
      <w:pPr>
        <w:ind w:left="6763" w:hanging="1800"/>
      </w:pPr>
    </w:lvl>
    <w:lvl w:ilvl="8">
      <w:start w:val="1"/>
      <w:numFmt w:val="decimal"/>
      <w:lvlText w:val="%1-%2.%3.%4.%5.%6.%7.%8.%9"/>
      <w:lvlJc w:val="left"/>
      <w:pPr>
        <w:ind w:left="7832" w:hanging="2160"/>
      </w:pPr>
    </w:lvl>
  </w:abstractNum>
  <w:abstractNum w:abstractNumId="6" w15:restartNumberingAfterBreak="0">
    <w:nsid w:val="2E785DDC"/>
    <w:multiLevelType w:val="multilevel"/>
    <w:tmpl w:val="8D86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556C9D"/>
    <w:multiLevelType w:val="hybridMultilevel"/>
    <w:tmpl w:val="9926D30C"/>
    <w:lvl w:ilvl="0" w:tplc="F300FA76">
      <w:start w:val="1"/>
      <w:numFmt w:val="upperLetter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338C6"/>
    <w:multiLevelType w:val="hybridMultilevel"/>
    <w:tmpl w:val="80F26506"/>
    <w:lvl w:ilvl="0" w:tplc="153E67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52429"/>
    <w:multiLevelType w:val="multilevel"/>
    <w:tmpl w:val="F176F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D211E6"/>
    <w:multiLevelType w:val="multilevel"/>
    <w:tmpl w:val="B8DA0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6B2E07EF"/>
    <w:multiLevelType w:val="hybridMultilevel"/>
    <w:tmpl w:val="80F26506"/>
    <w:lvl w:ilvl="0" w:tplc="153E67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416765"/>
    <w:multiLevelType w:val="hybridMultilevel"/>
    <w:tmpl w:val="A606D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7776D5B"/>
    <w:multiLevelType w:val="multilevel"/>
    <w:tmpl w:val="1DD845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9297876"/>
    <w:multiLevelType w:val="hybridMultilevel"/>
    <w:tmpl w:val="19C289DC"/>
    <w:lvl w:ilvl="0" w:tplc="22A0B84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541CB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C6032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6245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D6338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B63E4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74A6F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766F2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7EB0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60BE1"/>
    <w:multiLevelType w:val="multilevel"/>
    <w:tmpl w:val="E8C6B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50"/>
    </w:lvlOverride>
    <w:lvlOverride w:ilvl="1">
      <w:startOverride w:val="25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20"/>
    </w:lvlOverride>
    <w:lvlOverride w:ilvl="1">
      <w:startOverride w:val="17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9"/>
  </w:num>
  <w:num w:numId="9">
    <w:abstractNumId w:val="15"/>
  </w:num>
  <w:num w:numId="10">
    <w:abstractNumId w:val="2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8"/>
  </w:num>
  <w:num w:numId="16">
    <w:abstractNumId w:val="1"/>
  </w:num>
  <w:num w:numId="17">
    <w:abstractNumId w:val="10"/>
  </w:num>
  <w:num w:numId="18">
    <w:abstractNumId w:val="3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5C"/>
    <w:rsid w:val="000028E4"/>
    <w:rsid w:val="00070D8C"/>
    <w:rsid w:val="00086066"/>
    <w:rsid w:val="000A16EE"/>
    <w:rsid w:val="000C6788"/>
    <w:rsid w:val="000E78BB"/>
    <w:rsid w:val="00101FF9"/>
    <w:rsid w:val="00171725"/>
    <w:rsid w:val="00175D8D"/>
    <w:rsid w:val="00187748"/>
    <w:rsid w:val="001979F2"/>
    <w:rsid w:val="001A5575"/>
    <w:rsid w:val="001A6837"/>
    <w:rsid w:val="001B62D9"/>
    <w:rsid w:val="002315BD"/>
    <w:rsid w:val="00240A2B"/>
    <w:rsid w:val="00242922"/>
    <w:rsid w:val="00271E77"/>
    <w:rsid w:val="00273DB4"/>
    <w:rsid w:val="00283173"/>
    <w:rsid w:val="002A7249"/>
    <w:rsid w:val="002B30E4"/>
    <w:rsid w:val="002D7A8E"/>
    <w:rsid w:val="002E1693"/>
    <w:rsid w:val="00310F53"/>
    <w:rsid w:val="003216FA"/>
    <w:rsid w:val="00322177"/>
    <w:rsid w:val="00323E29"/>
    <w:rsid w:val="003B6E23"/>
    <w:rsid w:val="003C244C"/>
    <w:rsid w:val="003D553A"/>
    <w:rsid w:val="003D56A8"/>
    <w:rsid w:val="003E2423"/>
    <w:rsid w:val="003E4D64"/>
    <w:rsid w:val="00401A8D"/>
    <w:rsid w:val="00416F4A"/>
    <w:rsid w:val="00435552"/>
    <w:rsid w:val="00457899"/>
    <w:rsid w:val="00482298"/>
    <w:rsid w:val="004929E6"/>
    <w:rsid w:val="004A0190"/>
    <w:rsid w:val="004D6DC8"/>
    <w:rsid w:val="004E72C4"/>
    <w:rsid w:val="004F5900"/>
    <w:rsid w:val="004F7036"/>
    <w:rsid w:val="00541574"/>
    <w:rsid w:val="0054379B"/>
    <w:rsid w:val="00547924"/>
    <w:rsid w:val="005662B5"/>
    <w:rsid w:val="005C0639"/>
    <w:rsid w:val="005C664F"/>
    <w:rsid w:val="005E664B"/>
    <w:rsid w:val="00601BDA"/>
    <w:rsid w:val="006370BE"/>
    <w:rsid w:val="00645985"/>
    <w:rsid w:val="00660A56"/>
    <w:rsid w:val="00673D92"/>
    <w:rsid w:val="006839CD"/>
    <w:rsid w:val="006C0B77"/>
    <w:rsid w:val="006E54C7"/>
    <w:rsid w:val="006E60E3"/>
    <w:rsid w:val="006E64AC"/>
    <w:rsid w:val="007034BE"/>
    <w:rsid w:val="00710C87"/>
    <w:rsid w:val="00732F33"/>
    <w:rsid w:val="00746129"/>
    <w:rsid w:val="00754E0C"/>
    <w:rsid w:val="00757B51"/>
    <w:rsid w:val="00766E9F"/>
    <w:rsid w:val="00773D28"/>
    <w:rsid w:val="007751DE"/>
    <w:rsid w:val="007A2048"/>
    <w:rsid w:val="007A6CFF"/>
    <w:rsid w:val="007C234E"/>
    <w:rsid w:val="007F0059"/>
    <w:rsid w:val="007F495C"/>
    <w:rsid w:val="00804E2C"/>
    <w:rsid w:val="00814088"/>
    <w:rsid w:val="008242FF"/>
    <w:rsid w:val="008261C2"/>
    <w:rsid w:val="00827BEB"/>
    <w:rsid w:val="00845784"/>
    <w:rsid w:val="008458A2"/>
    <w:rsid w:val="00863D35"/>
    <w:rsid w:val="00870751"/>
    <w:rsid w:val="008956C2"/>
    <w:rsid w:val="0089622C"/>
    <w:rsid w:val="008B5D1F"/>
    <w:rsid w:val="008B7F4B"/>
    <w:rsid w:val="008C1767"/>
    <w:rsid w:val="008D23A2"/>
    <w:rsid w:val="008D6925"/>
    <w:rsid w:val="008F27E7"/>
    <w:rsid w:val="008F6B27"/>
    <w:rsid w:val="00904D02"/>
    <w:rsid w:val="00907AE1"/>
    <w:rsid w:val="00922C48"/>
    <w:rsid w:val="009311EF"/>
    <w:rsid w:val="00937110"/>
    <w:rsid w:val="00937C49"/>
    <w:rsid w:val="0094010E"/>
    <w:rsid w:val="0094380D"/>
    <w:rsid w:val="00953FA0"/>
    <w:rsid w:val="00961FFE"/>
    <w:rsid w:val="00974597"/>
    <w:rsid w:val="0097506C"/>
    <w:rsid w:val="00981205"/>
    <w:rsid w:val="009913B3"/>
    <w:rsid w:val="009A02FD"/>
    <w:rsid w:val="009A6810"/>
    <w:rsid w:val="009A7FCC"/>
    <w:rsid w:val="009C5E5C"/>
    <w:rsid w:val="009F61E2"/>
    <w:rsid w:val="00A0262E"/>
    <w:rsid w:val="00A20C08"/>
    <w:rsid w:val="00A2251E"/>
    <w:rsid w:val="00A271F7"/>
    <w:rsid w:val="00A32F2D"/>
    <w:rsid w:val="00A53CB3"/>
    <w:rsid w:val="00A86F94"/>
    <w:rsid w:val="00A91E2B"/>
    <w:rsid w:val="00A94009"/>
    <w:rsid w:val="00AD1339"/>
    <w:rsid w:val="00B10917"/>
    <w:rsid w:val="00B25E05"/>
    <w:rsid w:val="00B35CB1"/>
    <w:rsid w:val="00B416C4"/>
    <w:rsid w:val="00B61911"/>
    <w:rsid w:val="00B73CD2"/>
    <w:rsid w:val="00B915B7"/>
    <w:rsid w:val="00BA5B41"/>
    <w:rsid w:val="00BA67F9"/>
    <w:rsid w:val="00BD63A7"/>
    <w:rsid w:val="00C15273"/>
    <w:rsid w:val="00C204D1"/>
    <w:rsid w:val="00C25FCC"/>
    <w:rsid w:val="00C6052E"/>
    <w:rsid w:val="00C76C5F"/>
    <w:rsid w:val="00C77066"/>
    <w:rsid w:val="00CA2FEC"/>
    <w:rsid w:val="00CC46BB"/>
    <w:rsid w:val="00CC4E59"/>
    <w:rsid w:val="00CE66E8"/>
    <w:rsid w:val="00CF1BB2"/>
    <w:rsid w:val="00D03DCE"/>
    <w:rsid w:val="00D0525F"/>
    <w:rsid w:val="00D31493"/>
    <w:rsid w:val="00D330A9"/>
    <w:rsid w:val="00D5650C"/>
    <w:rsid w:val="00D56B3B"/>
    <w:rsid w:val="00D66B63"/>
    <w:rsid w:val="00D87E3C"/>
    <w:rsid w:val="00DA075E"/>
    <w:rsid w:val="00DB229D"/>
    <w:rsid w:val="00DC5338"/>
    <w:rsid w:val="00DE7467"/>
    <w:rsid w:val="00E04C7A"/>
    <w:rsid w:val="00E2212D"/>
    <w:rsid w:val="00E22D0E"/>
    <w:rsid w:val="00E661AE"/>
    <w:rsid w:val="00EA59DF"/>
    <w:rsid w:val="00EC66B3"/>
    <w:rsid w:val="00ED136E"/>
    <w:rsid w:val="00EE4070"/>
    <w:rsid w:val="00EF09DE"/>
    <w:rsid w:val="00EF50C5"/>
    <w:rsid w:val="00EF65A3"/>
    <w:rsid w:val="00F12C76"/>
    <w:rsid w:val="00F31867"/>
    <w:rsid w:val="00F4524F"/>
    <w:rsid w:val="00F515DD"/>
    <w:rsid w:val="00F72EB7"/>
    <w:rsid w:val="00F9390F"/>
    <w:rsid w:val="00FA4C77"/>
    <w:rsid w:val="00FB0020"/>
    <w:rsid w:val="00FC1A15"/>
    <w:rsid w:val="00FD55D8"/>
    <w:rsid w:val="00FD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72008"/>
  <w15:chartTrackingRefBased/>
  <w15:docId w15:val="{243C375A-6910-44FB-B700-10E008E49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748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9A7F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7F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748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187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187748"/>
    <w:pPr>
      <w:ind w:left="720"/>
      <w:contextualSpacing/>
    </w:pPr>
  </w:style>
  <w:style w:type="paragraph" w:customStyle="1" w:styleId="Default">
    <w:name w:val="Default"/>
    <w:uiPriority w:val="99"/>
    <w:rsid w:val="0018774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18774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18774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A7F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A7FC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A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7FCC"/>
  </w:style>
  <w:style w:type="paragraph" w:styleId="aa">
    <w:name w:val="footer"/>
    <w:basedOn w:val="a"/>
    <w:link w:val="ab"/>
    <w:uiPriority w:val="99"/>
    <w:unhideWhenUsed/>
    <w:rsid w:val="009A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7FCC"/>
  </w:style>
  <w:style w:type="character" w:styleId="ac">
    <w:name w:val="Emphasis"/>
    <w:basedOn w:val="a0"/>
    <w:uiPriority w:val="20"/>
    <w:qFormat/>
    <w:rsid w:val="003D553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BD6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1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95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764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4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internet-law.ru/gosts/gost/29278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docs.cntd.ru/document/gost-26207-9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greendacha.com/garden/flowers/facelia-sidera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4600</Words>
  <Characters>26226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Masha</cp:lastModifiedBy>
  <cp:revision>2</cp:revision>
  <cp:lastPrinted>2020-12-20T14:28:00Z</cp:lastPrinted>
  <dcterms:created xsi:type="dcterms:W3CDTF">2021-08-31T18:57:00Z</dcterms:created>
  <dcterms:modified xsi:type="dcterms:W3CDTF">2021-08-31T18:57:00Z</dcterms:modified>
</cp:coreProperties>
</file>